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0" w:firstLineChars="0"/>
        <w:jc w:val="center"/>
        <w:textAlignment w:val="auto"/>
        <w:rPr>
          <w:rStyle w:val="8"/>
          <w:rFonts w:hint="default" w:ascii="Times New Roman" w:hAnsi="Times New Roman" w:eastAsia="方正小标宋简体" w:cs="Times New Roman"/>
          <w:b w:val="0"/>
          <w:bCs/>
          <w:color w:val="auto"/>
          <w:sz w:val="44"/>
          <w:szCs w:val="44"/>
          <w:highlight w:val="none"/>
          <w:lang w:val="en-US" w:eastAsia="zh-CN"/>
        </w:rPr>
      </w:pPr>
      <w:r>
        <w:rPr>
          <w:rStyle w:val="8"/>
          <w:rFonts w:hint="default" w:ascii="Times New Roman" w:hAnsi="Times New Roman" w:eastAsia="方正小标宋简体" w:cs="Times New Roman"/>
          <w:b w:val="0"/>
          <w:bCs/>
          <w:color w:val="auto"/>
          <w:sz w:val="44"/>
          <w:szCs w:val="44"/>
          <w:highlight w:val="none"/>
          <w:lang w:val="en-US" w:eastAsia="zh-CN"/>
        </w:rPr>
        <w:t>2024年度</w:t>
      </w:r>
      <w:r>
        <w:rPr>
          <w:rStyle w:val="8"/>
          <w:rFonts w:hint="eastAsia" w:ascii="Times New Roman" w:hAnsi="Times New Roman" w:eastAsia="方正小标宋简体" w:cs="Times New Roman"/>
          <w:b w:val="0"/>
          <w:bCs/>
          <w:color w:val="auto"/>
          <w:sz w:val="44"/>
          <w:szCs w:val="44"/>
          <w:highlight w:val="none"/>
          <w:lang w:val="en-US" w:eastAsia="zh-CN"/>
        </w:rPr>
        <w:t>“</w:t>
      </w:r>
      <w:r>
        <w:rPr>
          <w:rStyle w:val="8"/>
          <w:rFonts w:hint="default" w:ascii="Times New Roman" w:hAnsi="Times New Roman" w:eastAsia="方正小标宋简体" w:cs="Times New Roman"/>
          <w:b w:val="0"/>
          <w:bCs/>
          <w:color w:val="auto"/>
          <w:sz w:val="44"/>
          <w:szCs w:val="44"/>
          <w:highlight w:val="none"/>
          <w:lang w:val="en-US" w:eastAsia="zh-CN"/>
        </w:rPr>
        <w:t>市委书记进校园</w:t>
      </w:r>
      <w:r>
        <w:rPr>
          <w:rStyle w:val="8"/>
          <w:rFonts w:hint="eastAsia" w:ascii="Times New Roman" w:hAnsi="Times New Roman" w:eastAsia="方正小标宋简体" w:cs="Times New Roman"/>
          <w:b w:val="0"/>
          <w:bCs/>
          <w:color w:val="auto"/>
          <w:sz w:val="44"/>
          <w:szCs w:val="44"/>
          <w:highlight w:val="none"/>
          <w:lang w:val="en-US" w:eastAsia="zh-CN"/>
        </w:rPr>
        <w:t>”</w:t>
      </w:r>
      <w:r>
        <w:rPr>
          <w:rStyle w:val="8"/>
          <w:rFonts w:hint="default" w:ascii="Times New Roman" w:hAnsi="Times New Roman" w:eastAsia="方正小标宋简体" w:cs="Times New Roman"/>
          <w:b w:val="0"/>
          <w:bCs/>
          <w:color w:val="auto"/>
          <w:sz w:val="44"/>
          <w:szCs w:val="44"/>
          <w:highlight w:val="none"/>
          <w:lang w:val="en-US" w:eastAsia="zh-CN"/>
        </w:rPr>
        <w:t>引才活动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0" w:firstLineChars="0"/>
        <w:jc w:val="center"/>
        <w:textAlignment w:val="auto"/>
        <w:rPr>
          <w:rStyle w:val="8"/>
          <w:rFonts w:hint="default" w:ascii="Times New Roman" w:hAnsi="Times New Roman" w:eastAsia="方正小标宋简体" w:cs="Times New Roman"/>
          <w:b w:val="0"/>
          <w:bCs/>
          <w:color w:val="auto"/>
          <w:sz w:val="44"/>
          <w:szCs w:val="44"/>
          <w:highlight w:val="none"/>
          <w:lang w:val="en-US" w:eastAsia="zh-CN"/>
        </w:rPr>
      </w:pPr>
      <w:r>
        <w:rPr>
          <w:rStyle w:val="8"/>
          <w:rFonts w:hint="eastAsia" w:ascii="Times New Roman" w:hAnsi="Times New Roman" w:eastAsia="方正小标宋简体" w:cs="Times New Roman"/>
          <w:b w:val="0"/>
          <w:bCs/>
          <w:color w:val="auto"/>
          <w:sz w:val="44"/>
          <w:szCs w:val="44"/>
          <w:highlight w:val="none"/>
          <w:lang w:val="en-US" w:eastAsia="zh-CN"/>
        </w:rPr>
        <w:t>宁安市人才</w:t>
      </w:r>
      <w:r>
        <w:rPr>
          <w:rStyle w:val="8"/>
          <w:rFonts w:hint="eastAsia" w:eastAsia="方正小标宋简体" w:cs="Times New Roman"/>
          <w:b w:val="0"/>
          <w:bCs/>
          <w:color w:val="auto"/>
          <w:sz w:val="44"/>
          <w:szCs w:val="44"/>
          <w:highlight w:val="none"/>
          <w:lang w:val="en-US" w:eastAsia="zh-CN"/>
        </w:rPr>
        <w:t>引进</w:t>
      </w:r>
      <w:r>
        <w:rPr>
          <w:rStyle w:val="8"/>
          <w:rFonts w:hint="default" w:ascii="Times New Roman" w:hAnsi="Times New Roman" w:eastAsia="方正小标宋简体" w:cs="Times New Roman"/>
          <w:b w:val="0"/>
          <w:bCs/>
          <w:color w:val="auto"/>
          <w:sz w:val="44"/>
          <w:szCs w:val="44"/>
          <w:highlight w:val="none"/>
          <w:lang w:val="en-US" w:eastAsia="zh-CN"/>
        </w:rPr>
        <w:t>公告</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按照省委组织部、省人社厅</w:t>
      </w:r>
      <w:r>
        <w:rPr>
          <w:rStyle w:val="10"/>
          <w:rFonts w:hint="eastAsia" w:eastAsia="仿宋_GB2312" w:cs="Times New Roman"/>
          <w:b w:val="0"/>
          <w:i w:val="0"/>
          <w:caps w:val="0"/>
          <w:color w:val="auto"/>
          <w:spacing w:val="0"/>
          <w:w w:val="100"/>
          <w:kern w:val="0"/>
          <w:sz w:val="32"/>
          <w:szCs w:val="32"/>
          <w:highlight w:val="none"/>
          <w:lang w:val="en-US" w:eastAsia="zh-CN" w:bidi="ar-SA"/>
        </w:rPr>
        <w:t>、牡丹江市委组织部《关于开展2024年度“市委书记进校园”引才活动的通知》工作要求和</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《关于进一步促进高校毕业生留省来省就业若干措施》（黑人社发〔2024〕1号）规定，吸引集聚各类人才扎根</w:t>
      </w:r>
      <w:r>
        <w:rPr>
          <w:rStyle w:val="10"/>
          <w:rFonts w:hint="eastAsia" w:eastAsia="仿宋_GB2312" w:cs="Times New Roman"/>
          <w:b w:val="0"/>
          <w:i w:val="0"/>
          <w:caps w:val="0"/>
          <w:color w:val="auto"/>
          <w:spacing w:val="0"/>
          <w:w w:val="100"/>
          <w:kern w:val="0"/>
          <w:sz w:val="32"/>
          <w:szCs w:val="32"/>
          <w:highlight w:val="none"/>
          <w:lang w:val="en-US" w:eastAsia="zh-CN" w:bidi="ar-SA"/>
        </w:rPr>
        <w:t>宁安</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就业创业。</w:t>
      </w:r>
      <w:r>
        <w:rPr>
          <w:rStyle w:val="10"/>
          <w:rFonts w:hint="eastAsia" w:eastAsia="仿宋_GB2312" w:cs="Times New Roman"/>
          <w:b w:val="0"/>
          <w:i w:val="0"/>
          <w:caps w:val="0"/>
          <w:color w:val="auto"/>
          <w:spacing w:val="0"/>
          <w:w w:val="100"/>
          <w:kern w:val="0"/>
          <w:sz w:val="32"/>
          <w:szCs w:val="32"/>
          <w:highlight w:val="none"/>
          <w:lang w:val="en-US" w:eastAsia="zh-CN" w:bidi="ar-SA"/>
        </w:rPr>
        <w:t>宁安</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市委、市政府决定开展</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1+1</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引才活动，现将有关事宜公告如下</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ascii="黑体" w:hAnsi="黑体" w:eastAsia="黑体" w:cs="黑体"/>
          <w:b w:val="0"/>
          <w:i w:val="0"/>
          <w:caps w:val="0"/>
          <w:color w:val="auto"/>
          <w:spacing w:val="0"/>
          <w:w w:val="100"/>
          <w:kern w:val="0"/>
          <w:sz w:val="32"/>
          <w:szCs w:val="32"/>
          <w:highlight w:val="none"/>
          <w:lang w:val="en-US" w:eastAsia="zh-CN" w:bidi="ar-SA"/>
        </w:rPr>
      </w:pPr>
      <w:r>
        <w:rPr>
          <w:rStyle w:val="10"/>
          <w:rFonts w:hint="eastAsia" w:ascii="黑体" w:hAnsi="黑体" w:eastAsia="黑体" w:cs="黑体"/>
          <w:b w:val="0"/>
          <w:i w:val="0"/>
          <w:caps w:val="0"/>
          <w:color w:val="auto"/>
          <w:spacing w:val="0"/>
          <w:w w:val="100"/>
          <w:kern w:val="0"/>
          <w:sz w:val="32"/>
          <w:szCs w:val="32"/>
          <w:highlight w:val="none"/>
          <w:lang w:val="en-US" w:eastAsia="zh-CN" w:bidi="ar-SA"/>
        </w:rPr>
        <w:t>一、引进原则</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围绕构建</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567</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现代产业体系</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深入实施</w:t>
      </w:r>
      <w:r>
        <w:rPr>
          <w:rStyle w:val="10"/>
          <w:rFonts w:hint="eastAsia" w:eastAsia="仿宋_GB2312" w:cs="Times New Roman"/>
          <w:b w:val="0"/>
          <w:i w:val="0"/>
          <w:caps w:val="0"/>
          <w:color w:val="auto"/>
          <w:spacing w:val="0"/>
          <w:w w:val="100"/>
          <w:kern w:val="0"/>
          <w:sz w:val="32"/>
          <w:szCs w:val="32"/>
          <w:highlight w:val="none"/>
          <w:lang w:val="en-US" w:eastAsia="zh-CN" w:bidi="ar-SA"/>
        </w:rPr>
        <w:t>“人才强市三年行动计划”</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，按照公开、平等、竞争、择优的原则，坚持德才兼备、以德为先、任人唯贤的用人标准，</w:t>
      </w:r>
      <w:r>
        <w:rPr>
          <w:rStyle w:val="10"/>
          <w:rFonts w:hint="eastAsia" w:eastAsia="仿宋_GB2312" w:cs="Times New Roman"/>
          <w:b w:val="0"/>
          <w:i w:val="0"/>
          <w:caps w:val="0"/>
          <w:color w:val="auto"/>
          <w:spacing w:val="0"/>
          <w:w w:val="100"/>
          <w:kern w:val="0"/>
          <w:sz w:val="32"/>
          <w:szCs w:val="32"/>
          <w:highlight w:val="none"/>
          <w:lang w:val="en-US" w:eastAsia="zh-CN" w:bidi="ar-SA"/>
        </w:rPr>
        <w:t>实行岗位公开、“评”“考”</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结合、择优引进的人才引进</w:t>
      </w:r>
      <w:r>
        <w:rPr>
          <w:rStyle w:val="10"/>
          <w:rFonts w:hint="eastAsia" w:eastAsia="仿宋_GB2312" w:cs="Times New Roman"/>
          <w:b w:val="0"/>
          <w:i w:val="0"/>
          <w:caps w:val="0"/>
          <w:color w:val="auto"/>
          <w:spacing w:val="0"/>
          <w:w w:val="100"/>
          <w:kern w:val="0"/>
          <w:sz w:val="32"/>
          <w:szCs w:val="32"/>
          <w:highlight w:val="none"/>
          <w:lang w:val="en-US" w:eastAsia="zh-CN" w:bidi="ar-SA"/>
        </w:rPr>
        <w:t>机制</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ascii="黑体" w:hAnsi="黑体" w:eastAsia="黑体" w:cs="黑体"/>
          <w:b w:val="0"/>
          <w:i w:val="0"/>
          <w:caps w:val="0"/>
          <w:color w:val="auto"/>
          <w:spacing w:val="0"/>
          <w:w w:val="100"/>
          <w:kern w:val="0"/>
          <w:sz w:val="32"/>
          <w:szCs w:val="32"/>
          <w:highlight w:val="none"/>
          <w:lang w:val="en-US" w:eastAsia="zh-CN" w:bidi="ar-SA"/>
        </w:rPr>
      </w:pPr>
      <w:r>
        <w:rPr>
          <w:rStyle w:val="10"/>
          <w:rFonts w:hint="default" w:ascii="黑体" w:hAnsi="黑体" w:eastAsia="黑体" w:cs="黑体"/>
          <w:b w:val="0"/>
          <w:i w:val="0"/>
          <w:caps w:val="0"/>
          <w:color w:val="auto"/>
          <w:spacing w:val="0"/>
          <w:w w:val="100"/>
          <w:kern w:val="0"/>
          <w:sz w:val="32"/>
          <w:szCs w:val="32"/>
          <w:highlight w:val="none"/>
          <w:lang w:val="en-US" w:eastAsia="zh-CN" w:bidi="ar-SA"/>
        </w:rPr>
        <w:t>二、引进岗位与数量</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市委书记进校园</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引才活动共引进</w:t>
      </w:r>
      <w:r>
        <w:rPr>
          <w:rStyle w:val="10"/>
          <w:rFonts w:hint="eastAsia" w:eastAsia="仿宋_GB2312" w:cs="Times New Roman"/>
          <w:b w:val="0"/>
          <w:i w:val="0"/>
          <w:caps w:val="0"/>
          <w:color w:val="auto"/>
          <w:spacing w:val="0"/>
          <w:w w:val="100"/>
          <w:kern w:val="0"/>
          <w:sz w:val="32"/>
          <w:szCs w:val="32"/>
          <w:highlight w:val="none"/>
          <w:lang w:val="en-US" w:eastAsia="zh-CN" w:bidi="ar-SA"/>
        </w:rPr>
        <w:t>88</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人，其中</w:t>
      </w:r>
      <w:r>
        <w:rPr>
          <w:rStyle w:val="10"/>
          <w:rFonts w:hint="eastAsia" w:eastAsia="仿宋_GB2312" w:cs="Times New Roman"/>
          <w:b w:val="0"/>
          <w:i w:val="0"/>
          <w:caps w:val="0"/>
          <w:color w:val="auto"/>
          <w:spacing w:val="0"/>
          <w:w w:val="100"/>
          <w:kern w:val="0"/>
          <w:sz w:val="32"/>
          <w:szCs w:val="32"/>
          <w:highlight w:val="none"/>
          <w:lang w:val="en-US" w:eastAsia="zh-CN" w:bidi="ar-SA"/>
        </w:rPr>
        <w:t>综合类</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岗位计划引进</w:t>
      </w:r>
      <w:r>
        <w:rPr>
          <w:rStyle w:val="10"/>
          <w:rFonts w:hint="eastAsia" w:eastAsia="仿宋_GB2312" w:cs="Times New Roman"/>
          <w:b w:val="0"/>
          <w:i w:val="0"/>
          <w:caps w:val="0"/>
          <w:color w:val="auto"/>
          <w:spacing w:val="0"/>
          <w:w w:val="100"/>
          <w:kern w:val="0"/>
          <w:sz w:val="32"/>
          <w:szCs w:val="32"/>
          <w:highlight w:val="none"/>
          <w:lang w:val="en-US" w:eastAsia="zh-CN" w:bidi="ar-SA"/>
        </w:rPr>
        <w:t>34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w:t>
      </w:r>
      <w:r>
        <w:rPr>
          <w:rStyle w:val="10"/>
          <w:rFonts w:hint="eastAsia" w:eastAsia="仿宋_GB2312" w:cs="Times New Roman"/>
          <w:b w:val="0"/>
          <w:i w:val="0"/>
          <w:caps w:val="0"/>
          <w:color w:val="auto"/>
          <w:spacing w:val="0"/>
          <w:w w:val="100"/>
          <w:kern w:val="0"/>
          <w:sz w:val="32"/>
          <w:szCs w:val="32"/>
          <w:highlight w:val="none"/>
          <w:lang w:val="en-US" w:eastAsia="zh-CN" w:bidi="ar-SA"/>
        </w:rPr>
        <w:t>卫生类</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岗位计划引进</w:t>
      </w:r>
      <w:r>
        <w:rPr>
          <w:rStyle w:val="10"/>
          <w:rFonts w:hint="eastAsia" w:eastAsia="仿宋_GB2312" w:cs="Times New Roman"/>
          <w:b w:val="0"/>
          <w:i w:val="0"/>
          <w:caps w:val="0"/>
          <w:color w:val="auto"/>
          <w:spacing w:val="0"/>
          <w:w w:val="100"/>
          <w:kern w:val="0"/>
          <w:sz w:val="32"/>
          <w:szCs w:val="32"/>
          <w:highlight w:val="none"/>
          <w:lang w:val="en-US" w:eastAsia="zh-CN" w:bidi="ar-SA"/>
        </w:rPr>
        <w:t>20</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w:t>
      </w:r>
      <w:r>
        <w:rPr>
          <w:rStyle w:val="10"/>
          <w:rFonts w:hint="eastAsia" w:eastAsia="仿宋_GB2312" w:cs="Times New Roman"/>
          <w:b w:val="0"/>
          <w:i w:val="0"/>
          <w:caps w:val="0"/>
          <w:color w:val="auto"/>
          <w:spacing w:val="0"/>
          <w:w w:val="100"/>
          <w:kern w:val="0"/>
          <w:sz w:val="32"/>
          <w:szCs w:val="32"/>
          <w:highlight w:val="none"/>
          <w:lang w:val="en-US" w:eastAsia="zh-CN" w:bidi="ar-SA"/>
        </w:rPr>
        <w:t>教育类</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岗位计划引进</w:t>
      </w:r>
      <w:r>
        <w:rPr>
          <w:rStyle w:val="10"/>
          <w:rFonts w:hint="eastAsia" w:eastAsia="仿宋_GB2312" w:cs="Times New Roman"/>
          <w:b w:val="0"/>
          <w:i w:val="0"/>
          <w:caps w:val="0"/>
          <w:color w:val="auto"/>
          <w:spacing w:val="0"/>
          <w:w w:val="100"/>
          <w:kern w:val="0"/>
          <w:sz w:val="32"/>
          <w:szCs w:val="32"/>
          <w:highlight w:val="none"/>
          <w:lang w:val="en-US" w:eastAsia="zh-CN" w:bidi="ar-SA"/>
        </w:rPr>
        <w:t>15</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人、企业计划引进</w:t>
      </w:r>
      <w:r>
        <w:rPr>
          <w:rStyle w:val="10"/>
          <w:rFonts w:hint="eastAsia" w:eastAsia="仿宋_GB2312" w:cs="Times New Roman"/>
          <w:b w:val="0"/>
          <w:i w:val="0"/>
          <w:caps w:val="0"/>
          <w:color w:val="auto"/>
          <w:spacing w:val="0"/>
          <w:w w:val="100"/>
          <w:kern w:val="0"/>
          <w:sz w:val="32"/>
          <w:szCs w:val="32"/>
          <w:highlight w:val="none"/>
          <w:lang w:val="en-US" w:eastAsia="zh-CN" w:bidi="ar-SA"/>
        </w:rPr>
        <w:t>19</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人。具体岗位引进数量及要求详见《</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岗位计划表》（附件1）。</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黑体" w:hAnsi="黑体" w:eastAsia="黑体" w:cs="黑体"/>
          <w:b w:val="0"/>
          <w:i w:val="0"/>
          <w:caps w:val="0"/>
          <w:color w:val="auto"/>
          <w:spacing w:val="0"/>
          <w:w w:val="100"/>
          <w:kern w:val="0"/>
          <w:sz w:val="32"/>
          <w:szCs w:val="32"/>
          <w:highlight w:val="none"/>
          <w:lang w:val="en-US" w:eastAsia="zh-CN" w:bidi="ar-SA"/>
        </w:rPr>
      </w:pPr>
      <w:r>
        <w:rPr>
          <w:rStyle w:val="10"/>
          <w:rFonts w:hint="default" w:ascii="黑体" w:hAnsi="黑体" w:eastAsia="黑体" w:cs="黑体"/>
          <w:b w:val="0"/>
          <w:i w:val="0"/>
          <w:caps w:val="0"/>
          <w:color w:val="auto"/>
          <w:spacing w:val="0"/>
          <w:w w:val="100"/>
          <w:kern w:val="0"/>
          <w:sz w:val="32"/>
          <w:szCs w:val="32"/>
          <w:highlight w:val="none"/>
          <w:lang w:val="en-US" w:eastAsia="zh-CN" w:bidi="ar-SA"/>
        </w:rPr>
        <w:t>三、引进方式与对象</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此次“市委书记进校园”引才活动分为两个阶段进行。</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第一阶段。</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面向宁安籍</w:t>
      </w:r>
      <w:r>
        <w:rPr>
          <w:rStyle w:val="10"/>
          <w:rFonts w:hint="eastAsia" w:eastAsia="仿宋_GB2312" w:cs="Times New Roman"/>
          <w:b w:val="0"/>
          <w:i w:val="0"/>
          <w:caps w:val="0"/>
          <w:color w:val="auto"/>
          <w:spacing w:val="0"/>
          <w:w w:val="100"/>
          <w:kern w:val="0"/>
          <w:sz w:val="32"/>
          <w:szCs w:val="32"/>
          <w:highlight w:val="none"/>
          <w:lang w:val="en-US" w:eastAsia="zh-CN" w:bidi="ar-SA"/>
        </w:rPr>
        <w:t>或高考生源地为宁安市的</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普通高校本科及以上学历和非宁安籍“双一流”建设高校及建设学科（附件6：第二轮“双一流”建设高校及建设学科名单）所属高校本科、普通高校硕士研究生及以上学历的应届毕业生（含2022届、2023届离校未就业毕业生）。实行网上报名，按照资历评价+面试的方式进行。</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第二阶段。</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第一阶段引才活动全部结束后，适情重新核定岗位计划，实行网上报名，按照“笔试+面试”方式，面向全社会应（往）届毕业生，开展</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事业单位公开招聘</w:t>
      </w:r>
      <w:r>
        <w:rPr>
          <w:rStyle w:val="10"/>
          <w:rFonts w:hint="eastAsia" w:eastAsia="仿宋_GB2312" w:cs="Times New Roman"/>
          <w:b w:val="0"/>
          <w:i w:val="0"/>
          <w:caps w:val="0"/>
          <w:color w:val="auto"/>
          <w:spacing w:val="0"/>
          <w:w w:val="100"/>
          <w:kern w:val="0"/>
          <w:sz w:val="32"/>
          <w:szCs w:val="32"/>
          <w:highlight w:val="none"/>
          <w:lang w:val="en-US" w:eastAsia="zh-CN" w:bidi="ar-SA"/>
        </w:rPr>
        <w:t>工作</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黑体" w:hAnsi="黑体" w:eastAsia="黑体" w:cs="黑体"/>
          <w:b w:val="0"/>
          <w:i w:val="0"/>
          <w:caps w:val="0"/>
          <w:color w:val="auto"/>
          <w:spacing w:val="0"/>
          <w:w w:val="100"/>
          <w:kern w:val="0"/>
          <w:sz w:val="32"/>
          <w:szCs w:val="32"/>
          <w:highlight w:val="none"/>
          <w:lang w:val="en-US" w:eastAsia="zh-CN" w:bidi="ar-SA"/>
        </w:rPr>
      </w:pPr>
      <w:r>
        <w:rPr>
          <w:rStyle w:val="10"/>
          <w:rFonts w:hint="default" w:ascii="黑体" w:hAnsi="黑体" w:eastAsia="黑体" w:cs="黑体"/>
          <w:b w:val="0"/>
          <w:i w:val="0"/>
          <w:caps w:val="0"/>
          <w:color w:val="auto"/>
          <w:spacing w:val="0"/>
          <w:w w:val="100"/>
          <w:kern w:val="0"/>
          <w:sz w:val="32"/>
          <w:szCs w:val="32"/>
          <w:highlight w:val="none"/>
          <w:lang w:val="en-US" w:eastAsia="zh-CN" w:bidi="ar-SA"/>
        </w:rPr>
        <w:t>四、</w:t>
      </w:r>
      <w:r>
        <w:rPr>
          <w:rStyle w:val="10"/>
          <w:rFonts w:hint="eastAsia" w:ascii="黑体" w:hAnsi="黑体" w:eastAsia="黑体" w:cs="黑体"/>
          <w:b w:val="0"/>
          <w:i w:val="0"/>
          <w:caps w:val="0"/>
          <w:color w:val="auto"/>
          <w:spacing w:val="0"/>
          <w:w w:val="100"/>
          <w:kern w:val="0"/>
          <w:sz w:val="32"/>
          <w:szCs w:val="32"/>
          <w:highlight w:val="none"/>
          <w:lang w:val="en-US" w:eastAsia="zh-CN" w:bidi="ar-SA"/>
        </w:rPr>
        <w:t>第一阶段</w:t>
      </w:r>
      <w:r>
        <w:rPr>
          <w:rStyle w:val="10"/>
          <w:rFonts w:hint="default" w:ascii="黑体" w:hAnsi="黑体" w:eastAsia="黑体" w:cs="黑体"/>
          <w:b w:val="0"/>
          <w:i w:val="0"/>
          <w:caps w:val="0"/>
          <w:color w:val="auto"/>
          <w:spacing w:val="0"/>
          <w:w w:val="100"/>
          <w:kern w:val="0"/>
          <w:sz w:val="32"/>
          <w:szCs w:val="32"/>
          <w:highlight w:val="none"/>
          <w:lang w:val="en-US" w:eastAsia="zh-CN" w:bidi="ar-SA"/>
        </w:rPr>
        <w:t>引进资格与条件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pPr>
      <w:r>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t>（一）事业单位人才引进条件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（1）具有中华人民共和国国籍，遵守中华人民共和国宪法和法律，具有良好的品行和职业道德；</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w:t>
      </w:r>
      <w:r>
        <w:rPr>
          <w:rStyle w:val="10"/>
          <w:rFonts w:hint="eastAsia" w:eastAsia="仿宋_GB2312" w:cs="Times New Roman"/>
          <w:b w:val="0"/>
          <w:i w:val="0"/>
          <w:caps w:val="0"/>
          <w:color w:val="auto"/>
          <w:spacing w:val="0"/>
          <w:w w:val="100"/>
          <w:kern w:val="0"/>
          <w:sz w:val="32"/>
          <w:szCs w:val="32"/>
          <w:highlight w:val="none"/>
          <w:lang w:val="en-US" w:eastAsia="zh-CN" w:bidi="ar-SA"/>
        </w:rPr>
        <w:t>年满</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18周岁以上</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35周岁及以下（19</w:t>
      </w:r>
      <w:r>
        <w:rPr>
          <w:rStyle w:val="10"/>
          <w:rFonts w:hint="eastAsia" w:eastAsia="仿宋_GB2312" w:cs="Times New Roman"/>
          <w:b w:val="0"/>
          <w:i w:val="0"/>
          <w:caps w:val="0"/>
          <w:color w:val="auto"/>
          <w:spacing w:val="0"/>
          <w:w w:val="100"/>
          <w:kern w:val="0"/>
          <w:sz w:val="32"/>
          <w:szCs w:val="32"/>
          <w:highlight w:val="none"/>
          <w:lang w:val="en-US" w:eastAsia="zh-CN" w:bidi="ar-SA"/>
        </w:rPr>
        <w:t>88</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w:t>
      </w:r>
      <w:r>
        <w:rPr>
          <w:rStyle w:val="10"/>
          <w:rFonts w:hint="eastAsia"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10"/>
          <w:rFonts w:hint="eastAsia" w:eastAsia="仿宋_GB2312" w:cs="Times New Roman"/>
          <w:b w:val="0"/>
          <w:i w:val="0"/>
          <w:caps w:val="0"/>
          <w:color w:val="auto"/>
          <w:spacing w:val="0"/>
          <w:w w:val="100"/>
          <w:kern w:val="0"/>
          <w:sz w:val="32"/>
          <w:szCs w:val="32"/>
          <w:highlight w:val="none"/>
          <w:lang w:val="en-US" w:eastAsia="zh-CN" w:bidi="ar-SA"/>
        </w:rPr>
        <w:t>16</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日以后出生）</w:t>
      </w:r>
      <w:r>
        <w:rPr>
          <w:rStyle w:val="10"/>
          <w:rFonts w:hint="eastAsia" w:eastAsia="仿宋_GB2312" w:cs="Times New Roman"/>
          <w:b w:val="0"/>
          <w:i w:val="0"/>
          <w:caps w:val="0"/>
          <w:color w:val="auto"/>
          <w:spacing w:val="0"/>
          <w:w w:val="100"/>
          <w:kern w:val="0"/>
          <w:sz w:val="32"/>
          <w:szCs w:val="32"/>
          <w:highlight w:val="none"/>
          <w:lang w:val="en-US" w:eastAsia="zh-CN" w:bidi="ar-SA"/>
        </w:rPr>
        <w:t>，博士</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研究生年龄可放宽至40周岁及以下（198</w:t>
      </w:r>
      <w:r>
        <w:rPr>
          <w:rStyle w:val="10"/>
          <w:rFonts w:hint="eastAsia" w:eastAsia="仿宋_GB2312" w:cs="Times New Roman"/>
          <w:b w:val="0"/>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年4月</w:t>
      </w:r>
      <w:r>
        <w:rPr>
          <w:rStyle w:val="10"/>
          <w:rFonts w:hint="eastAsia" w:eastAsia="仿宋_GB2312" w:cs="Times New Roman"/>
          <w:b w:val="0"/>
          <w:i w:val="0"/>
          <w:caps w:val="0"/>
          <w:color w:val="auto"/>
          <w:spacing w:val="0"/>
          <w:w w:val="100"/>
          <w:kern w:val="0"/>
          <w:sz w:val="32"/>
          <w:szCs w:val="32"/>
          <w:highlight w:val="none"/>
          <w:lang w:val="en-US" w:eastAsia="zh-CN" w:bidi="ar-SA"/>
        </w:rPr>
        <w:t>16</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日以后出生）</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）宁安市行政区划内户籍迁入截止日期为本公告发布之日</w:t>
      </w:r>
      <w:r>
        <w:rPr>
          <w:rStyle w:val="10"/>
          <w:rFonts w:hint="eastAsia" w:eastAsia="仿宋_GB2312" w:cs="Times New Roman"/>
          <w:b w:val="0"/>
          <w:i w:val="0"/>
          <w:caps w:val="0"/>
          <w:color w:val="auto"/>
          <w:spacing w:val="0"/>
          <w:w w:val="100"/>
          <w:kern w:val="0"/>
          <w:sz w:val="32"/>
          <w:szCs w:val="32"/>
          <w:highlight w:val="none"/>
          <w:lang w:val="en-US" w:eastAsia="zh-CN" w:bidi="ar-SA"/>
        </w:rPr>
        <w:t>前。高考生源地为宁安市指的是报名考生的高中毕业、大学录取之前的户籍所在地为宁安市</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行政区划内户籍</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报考人员必须具有岗位要求的学历学位，且所学专业必须与所报岗位专业要求一致。学历（学位）须为国家教育行政主管部门承认，港澳地区和国外院校毕业的人员，须有教育部留学服务中心出具的学历学位认证书。报考教师岗位须取得《中小学教师资格考试合格证明》或《师范生教师职业能力证书》可以报名参加考试，聘用前须取得具有与申报岗位专业及层次（含以上层次）相应的教师资格证书</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专业以国家教育行政主管部门公布的研究生、本科、职业教育专业目录为准。其中，报考人员毕业证专业与招聘岗位要求专业名称一致，只有连接词不同，如</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与</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及其</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与其</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和</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及</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等或多</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专业</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专业</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两个字（类似词语：</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方向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管理</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工程</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艺术</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技术</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硕士</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）等，多</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学</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学</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一个字等类似情况，可以报名；报考人员毕业证专业名称在招聘岗位专业要求中表述为两个或两个以上的，如报考人员毕业证专业名称为</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绘画（中国画）</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，而招聘岗位专业要求表述为</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绘画</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中国画</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等类似情况，可以报名；硕士研究生及以上学历、副高级及以上专业技术人才，要求专业一致或相近</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5</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）具有招聘岗位所需要的专业素质和能力，身体健康；</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6</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）被聘后服从招聘单位对岗位的安排和调整；</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7</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）除符合上述基本条件外，还应具备招聘岗位所需其他资格条件。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pPr>
      <w:r>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t>（二）具有下列情形之一的，不得参加人才引进报名</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（1）三校生对口升学，定向培养、委托培养应届本科生、研究生，成人教育、远程教育毕业生</w:t>
      </w:r>
      <w:r>
        <w:rPr>
          <w:rStyle w:val="10"/>
          <w:rFonts w:hint="eastAsia"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）因犯罪受过刑事处罚的，以及被开除中国共产党党籍的人员；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）受党纪政务处分在处分期或影响期未满的人员；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）被依法列为失信联合惩戒对象的人员；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5</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）因违规违纪被国家机关或企事业单位开除、辞退、解聘的人员，涉嫌违纪违法正在接受审查调查尚未作出结论的人员；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6</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）在各级招聘过程中被认定有舞弊等严重违反录用、聘用纪律行为的人员；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7</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）现役军人，宁安市机关、事业单位在编人员；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8</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）公务员、参照公务员法管理的机关（单位）工作人员或事业单位工作人员（含试用期内的）被辞退或被解除聘用合同未满5年的；</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9</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）符合兵役登记条件的男性公民拒绝、逃避兵役登记且拒不改正的；</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10</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）按照政策规定，存在需要回避情形岗位的人员；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）其他依照法律法规规定不得招聘为事业单位工作人员的人员。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ascii="黑体" w:hAnsi="黑体" w:eastAsia="黑体" w:cs="黑体"/>
          <w:b w:val="0"/>
          <w:i w:val="0"/>
          <w:caps w:val="0"/>
          <w:color w:val="auto"/>
          <w:spacing w:val="0"/>
          <w:w w:val="100"/>
          <w:kern w:val="0"/>
          <w:sz w:val="32"/>
          <w:szCs w:val="32"/>
          <w:highlight w:val="none"/>
          <w:lang w:val="en-US" w:eastAsia="zh-CN" w:bidi="ar-SA"/>
        </w:rPr>
      </w:pPr>
      <w:r>
        <w:rPr>
          <w:rStyle w:val="10"/>
          <w:rFonts w:hint="eastAsia" w:ascii="黑体" w:hAnsi="黑体" w:eastAsia="黑体" w:cs="黑体"/>
          <w:b w:val="0"/>
          <w:i w:val="0"/>
          <w:caps w:val="0"/>
          <w:color w:val="auto"/>
          <w:spacing w:val="0"/>
          <w:w w:val="100"/>
          <w:kern w:val="0"/>
          <w:sz w:val="32"/>
          <w:szCs w:val="32"/>
          <w:highlight w:val="none"/>
          <w:lang w:val="en-US" w:eastAsia="zh-CN" w:bidi="ar-SA"/>
        </w:rPr>
        <w:t>五</w:t>
      </w:r>
      <w:r>
        <w:rPr>
          <w:rStyle w:val="10"/>
          <w:rFonts w:hint="default" w:ascii="黑体" w:hAnsi="黑体" w:eastAsia="黑体" w:cs="黑体"/>
          <w:b w:val="0"/>
          <w:i w:val="0"/>
          <w:caps w:val="0"/>
          <w:color w:val="auto"/>
          <w:spacing w:val="0"/>
          <w:w w:val="100"/>
          <w:kern w:val="0"/>
          <w:sz w:val="32"/>
          <w:szCs w:val="32"/>
          <w:highlight w:val="none"/>
          <w:lang w:val="en-US" w:eastAsia="zh-CN" w:bidi="ar-SA"/>
        </w:rPr>
        <w:t>、</w:t>
      </w:r>
      <w:r>
        <w:rPr>
          <w:rStyle w:val="10"/>
          <w:rFonts w:hint="eastAsia" w:ascii="黑体" w:hAnsi="黑体" w:eastAsia="黑体" w:cs="黑体"/>
          <w:b w:val="0"/>
          <w:i w:val="0"/>
          <w:caps w:val="0"/>
          <w:color w:val="auto"/>
          <w:spacing w:val="0"/>
          <w:w w:val="100"/>
          <w:kern w:val="0"/>
          <w:sz w:val="32"/>
          <w:szCs w:val="32"/>
          <w:highlight w:val="none"/>
          <w:lang w:val="en-US" w:eastAsia="zh-CN" w:bidi="ar-SA"/>
        </w:rPr>
        <w:t>第一阶段</w:t>
      </w:r>
      <w:r>
        <w:rPr>
          <w:rStyle w:val="10"/>
          <w:rFonts w:hint="default" w:ascii="黑体" w:hAnsi="黑体" w:eastAsia="黑体" w:cs="黑体"/>
          <w:b w:val="0"/>
          <w:i w:val="0"/>
          <w:caps w:val="0"/>
          <w:color w:val="auto"/>
          <w:spacing w:val="0"/>
          <w:w w:val="100"/>
          <w:kern w:val="0"/>
          <w:sz w:val="32"/>
          <w:szCs w:val="32"/>
          <w:highlight w:val="none"/>
          <w:lang w:val="en-US" w:eastAsia="zh-CN" w:bidi="ar-SA"/>
        </w:rPr>
        <w:t>引</w:t>
      </w:r>
      <w:r>
        <w:rPr>
          <w:rStyle w:val="10"/>
          <w:rFonts w:hint="eastAsia" w:ascii="黑体" w:hAnsi="黑体" w:eastAsia="黑体" w:cs="黑体"/>
          <w:b w:val="0"/>
          <w:i w:val="0"/>
          <w:caps w:val="0"/>
          <w:color w:val="auto"/>
          <w:spacing w:val="0"/>
          <w:w w:val="100"/>
          <w:kern w:val="0"/>
          <w:sz w:val="32"/>
          <w:szCs w:val="32"/>
          <w:highlight w:val="none"/>
          <w:lang w:val="en-US" w:eastAsia="zh-CN" w:bidi="ar-SA"/>
        </w:rPr>
        <w:t>才程序</w:t>
      </w:r>
      <w:r>
        <w:rPr>
          <w:rStyle w:val="10"/>
          <w:rFonts w:hint="default" w:ascii="黑体" w:hAnsi="黑体" w:eastAsia="黑体" w:cs="黑体"/>
          <w:b w:val="0"/>
          <w:i w:val="0"/>
          <w:caps w:val="0"/>
          <w:color w:val="auto"/>
          <w:spacing w:val="0"/>
          <w:w w:val="100"/>
          <w:kern w:val="0"/>
          <w:sz w:val="32"/>
          <w:szCs w:val="32"/>
          <w:highlight w:val="none"/>
          <w:lang w:val="en-US" w:eastAsia="zh-CN" w:bidi="ar-SA"/>
        </w:rPr>
        <w:t>与</w:t>
      </w:r>
      <w:r>
        <w:rPr>
          <w:rStyle w:val="10"/>
          <w:rFonts w:hint="eastAsia" w:ascii="黑体" w:hAnsi="黑体" w:eastAsia="黑体" w:cs="黑体"/>
          <w:b w:val="0"/>
          <w:i w:val="0"/>
          <w:caps w:val="0"/>
          <w:color w:val="auto"/>
          <w:spacing w:val="0"/>
          <w:w w:val="100"/>
          <w:kern w:val="0"/>
          <w:sz w:val="32"/>
          <w:szCs w:val="32"/>
          <w:highlight w:val="none"/>
          <w:lang w:val="en-US" w:eastAsia="zh-CN" w:bidi="ar-SA"/>
        </w:rPr>
        <w:t>方法</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人才引进公告</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均</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在宁安市</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人民</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政府网（http://www.ningan.gov.cn/）</w:t>
      </w:r>
      <w:r>
        <w:rPr>
          <w:rStyle w:val="10"/>
          <w:rFonts w:hint="eastAsia" w:eastAsia="仿宋_GB2312" w:cs="Times New Roman"/>
          <w:b w:val="0"/>
          <w:i w:val="0"/>
          <w:caps w:val="0"/>
          <w:color w:val="auto"/>
          <w:spacing w:val="0"/>
          <w:w w:val="100"/>
          <w:kern w:val="0"/>
          <w:sz w:val="32"/>
          <w:szCs w:val="32"/>
          <w:highlight w:val="none"/>
          <w:lang w:val="en-US" w:eastAsia="zh-CN" w:bidi="ar-SA"/>
        </w:rPr>
        <w:t>和</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德信宁安</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公众号发布。</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企业人才引进采取考生直接与用人单位对接的方式，由企业自主确定引进人选。</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pPr>
      <w:r>
        <w:rPr>
          <w:rStyle w:val="10"/>
          <w:rFonts w:hint="eastAsia" w:ascii="楷体_GB2312" w:hAnsi="楷体_GB2312" w:eastAsia="楷体_GB2312" w:cs="楷体_GB2312"/>
          <w:b/>
          <w:bCs/>
          <w:i w:val="0"/>
          <w:caps w:val="0"/>
          <w:color w:val="auto"/>
          <w:spacing w:val="0"/>
          <w:w w:val="100"/>
          <w:kern w:val="0"/>
          <w:sz w:val="32"/>
          <w:szCs w:val="32"/>
          <w:highlight w:val="none"/>
          <w:lang w:val="en-US" w:eastAsia="zh-CN" w:bidi="ar-SA"/>
        </w:rPr>
        <w:t>（一）报名和资格审查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本次招聘实行网上报名。报考人员注册、填写个人基本信息、上传照片和其他所需材料</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报名、查询资格审查结果、打印报名表、</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查询资历评价、</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打印准考证等均通过</w:t>
      </w:r>
      <w:r>
        <w:rPr>
          <w:rStyle w:val="10"/>
          <w:rFonts w:hint="eastAsia" w:eastAsia="仿宋_GB2312" w:cs="Times New Roman"/>
          <w:b w:val="0"/>
          <w:i w:val="0"/>
          <w:caps w:val="0"/>
          <w:color w:val="auto"/>
          <w:spacing w:val="0"/>
          <w:w w:val="100"/>
          <w:kern w:val="0"/>
          <w:sz w:val="32"/>
          <w:szCs w:val="32"/>
          <w:highlight w:val="none"/>
          <w:lang w:val="en-US" w:eastAsia="zh-CN" w:bidi="ar-SA"/>
        </w:rPr>
        <w:t>报名网站</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进行。请报考人员在规定时间内登录报名网站自行完成报名及相关环节。</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1.</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网上报名</w:t>
      </w: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报考人员可在2024年</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16</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日9:00至</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22</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日16:00期间登录报名网站</w:t>
      </w:r>
      <w:r>
        <w:rPr>
          <w:rStyle w:val="10"/>
          <w:rFonts w:hint="eastAsia" w:eastAsia="仿宋_GB2312" w:cs="Times New Roman"/>
          <w:b w:val="0"/>
          <w:i w:val="0"/>
          <w:caps w:val="0"/>
          <w:color w:val="auto"/>
          <w:spacing w:val="0"/>
          <w:w w:val="100"/>
          <w:kern w:val="0"/>
          <w:sz w:val="32"/>
          <w:szCs w:val="32"/>
          <w:highlight w:val="none"/>
          <w:lang w:val="en-US" w:eastAsia="zh-CN" w:bidi="ar-SA"/>
        </w:rPr>
        <w:t>宁安市事业单位招聘考试系统</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（http://p.mdjrcgz.gov.cn/login.jsp），进行网上注册</w:t>
      </w:r>
      <w:r>
        <w:rPr>
          <w:rStyle w:val="10"/>
          <w:rFonts w:hint="eastAsia" w:eastAsia="仿宋_GB2312" w:cs="Times New Roman"/>
          <w:b w:val="0"/>
          <w:i w:val="0"/>
          <w:caps w:val="0"/>
          <w:color w:val="auto"/>
          <w:spacing w:val="0"/>
          <w:w w:val="100"/>
          <w:kern w:val="0"/>
          <w:sz w:val="32"/>
          <w:szCs w:val="32"/>
          <w:highlight w:val="none"/>
          <w:lang w:val="en-US" w:eastAsia="zh-CN" w:bidi="ar-SA"/>
        </w:rPr>
        <w:t>报名</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，具体报名流程详见报名网站流程图提示，逾期不再受理报名事宜。</w:t>
      </w:r>
    </w:p>
    <w:p>
      <w:pPr>
        <w:overflowPunct w:val="0"/>
        <w:spacing w:line="580" w:lineRule="exact"/>
        <w:ind w:firstLine="643" w:firstLineChars="200"/>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2.</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报考材料。</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①本人第二代有效居民身份证（正反面）；②网上下载填写的《</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报名表》（附件2）；③网上下载填写的《考生诚信承诺书》（附件3）；④毕业证书、学位证书，在学信网上通过学历查询并打印的《教育部学历证书电子注册备案表》（有效期须在报名时间内）；港澳地区和国外留学归来的考生，须提供教育部留学服务中心出具的相应学历学位认证书；未取得毕业证书的2024年应届毕业生须提交由毕业院校教务部门出具的《在读/校证明》、学信网上带二维码的《教育部学籍在线验证报告》</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⑤本人近期彩色电子版照片（正面免冠蓝底证件照，jpg格式，不超过200k）；⑥招聘岗位规定要求的相关证书或证明材料；⑦</w:t>
      </w:r>
      <w:r>
        <w:rPr>
          <w:rStyle w:val="10"/>
          <w:rFonts w:hint="eastAsia" w:eastAsia="仿宋_GB2312" w:cs="Times New Roman"/>
          <w:b w:val="0"/>
          <w:i w:val="0"/>
          <w:caps w:val="0"/>
          <w:color w:val="auto"/>
          <w:spacing w:val="0"/>
          <w:w w:val="100"/>
          <w:kern w:val="0"/>
          <w:sz w:val="32"/>
          <w:szCs w:val="32"/>
          <w:highlight w:val="none"/>
          <w:lang w:val="en-US" w:eastAsia="zh-CN" w:bidi="ar-SA"/>
        </w:rPr>
        <w:t>2</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022届、2023届离校未就业毕业生须提供未参保证明</w:t>
      </w:r>
      <w:r>
        <w:rPr>
          <w:rStyle w:val="10"/>
          <w:rFonts w:hint="eastAsia"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⑧</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宁安籍</w:t>
      </w:r>
      <w:r>
        <w:rPr>
          <w:rStyle w:val="10"/>
          <w:rFonts w:hint="eastAsia" w:eastAsia="仿宋_GB2312" w:cs="Times New Roman"/>
          <w:b w:val="0"/>
          <w:i w:val="0"/>
          <w:caps w:val="0"/>
          <w:color w:val="auto"/>
          <w:spacing w:val="0"/>
          <w:w w:val="100"/>
          <w:kern w:val="0"/>
          <w:sz w:val="32"/>
          <w:szCs w:val="32"/>
          <w:highlight w:val="none"/>
          <w:lang w:val="en-US" w:eastAsia="zh-CN" w:bidi="ar-SA"/>
        </w:rPr>
        <w:t>或高考生源地为宁安市的普通高校本科毕业生</w:t>
      </w:r>
      <w:r>
        <w:rPr>
          <w:rFonts w:eastAsia="仿宋_GB2312"/>
          <w:color w:val="auto"/>
          <w:sz w:val="31"/>
          <w:szCs w:val="31"/>
          <w:highlight w:val="none"/>
          <w:u w:val="none"/>
        </w:rPr>
        <w:t>需提供本人</w:t>
      </w:r>
      <w:r>
        <w:rPr>
          <w:rFonts w:hint="eastAsia" w:eastAsia="仿宋_GB2312"/>
          <w:color w:val="auto"/>
          <w:sz w:val="31"/>
          <w:szCs w:val="31"/>
          <w:highlight w:val="none"/>
          <w:u w:val="none"/>
          <w:lang w:val="en-US" w:eastAsia="zh-CN"/>
        </w:rPr>
        <w:t>居民户口簿户主页和本人页</w:t>
      </w:r>
      <w:r>
        <w:rPr>
          <w:rFonts w:hint="eastAsia" w:eastAsia="仿宋_GB2312"/>
          <w:color w:val="auto"/>
          <w:sz w:val="31"/>
          <w:szCs w:val="31"/>
          <w:highlight w:val="none"/>
          <w:u w:val="none"/>
        </w:rPr>
        <w:t>或加盖档案管理专用章的高考报名登记表</w:t>
      </w:r>
      <w:r>
        <w:rPr>
          <w:rFonts w:eastAsia="仿宋_GB2312"/>
          <w:color w:val="auto"/>
          <w:sz w:val="31"/>
          <w:szCs w:val="31"/>
          <w:highlight w:val="none"/>
          <w:u w:val="none"/>
        </w:rPr>
        <w:t>。</w:t>
      </w:r>
      <w:r>
        <w:rPr>
          <w:rStyle w:val="10"/>
          <w:rFonts w:hint="eastAsia" w:eastAsia="仿宋_GB2312" w:cs="Times New Roman"/>
          <w:b w:val="0"/>
          <w:i w:val="0"/>
          <w:caps w:val="0"/>
          <w:color w:val="auto"/>
          <w:spacing w:val="0"/>
          <w:w w:val="100"/>
          <w:kern w:val="0"/>
          <w:sz w:val="32"/>
          <w:szCs w:val="32"/>
          <w:highlight w:val="none"/>
          <w:lang w:val="en-US" w:eastAsia="zh-CN" w:bidi="ar-SA"/>
        </w:rPr>
        <w:t>以上证明，压缩为</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.zip文件包（标注岗位代码+姓名）上传。</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资格审查</w:t>
      </w: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资格审查与网上报名同步进行，报考人员应及时查询资格审查结果，通过资格审查的，不能再报考其他岗位；未通过资格审查的，可按审查意见要求，说明具体理由、补充填报材料后，在规定时间内重新提交审查或在规定时限内改报其他符合报名条件的岗位。</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组织考试。</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资历评价。</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申报资历评价加分时，应根据《</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资历评价评分表</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》（附件4）、《佐证材料清单》（附件5）要求</w:t>
      </w:r>
      <w:r>
        <w:rPr>
          <w:rStyle w:val="10"/>
          <w:rFonts w:hint="eastAsia" w:eastAsia="仿宋_GB2312" w:cs="Times New Roman"/>
          <w:b w:val="0"/>
          <w:i w:val="0"/>
          <w:caps w:val="0"/>
          <w:color w:val="auto"/>
          <w:spacing w:val="0"/>
          <w:w w:val="100"/>
          <w:kern w:val="0"/>
          <w:sz w:val="32"/>
          <w:szCs w:val="32"/>
          <w:highlight w:val="none"/>
          <w:lang w:val="en-US" w:eastAsia="zh-CN" w:bidi="ar-SA"/>
        </w:rPr>
        <w:t>准备电子版材料，</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网上报名时与报名材料一并压缩上传。</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根据考生毕业院校、政治面貌、奖项荣誉等情况进行综合打分，总分100分。具体标准以《</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资历评价评分表》（附件4）为准。</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面试。采用结构化面试进行，（教育、医疗等有特殊需求的岗位根据工作实际确定面试形式，另行通知）总分100分。面试时间、地点另行通知。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①确定拟进入面试人选。依据资历评价成绩由高到低顺序，按招聘岗位名额与考生人数1:3比例确定拟进入面试人选，末位排名并列的，同时确定为拟进入面试人选；若招聘岗位名额与考生人数未达到1:3比例，经领导小组研究议定，可适当降低开考比例或不设开考比例，并对于不设开考比例的岗位设置面试最低合格标准。核减岗位的招聘人数或合并、取消招聘岗位</w:t>
      </w:r>
      <w:r>
        <w:rPr>
          <w:rStyle w:val="10"/>
          <w:rFonts w:hint="eastAsia" w:eastAsia="仿宋_GB2312" w:cs="Times New Roman"/>
          <w:b w:val="0"/>
          <w:i w:val="0"/>
          <w:caps w:val="0"/>
          <w:color w:val="auto"/>
          <w:spacing w:val="0"/>
          <w:w w:val="100"/>
          <w:kern w:val="0"/>
          <w:sz w:val="32"/>
          <w:szCs w:val="32"/>
          <w:highlight w:val="none"/>
          <w:lang w:val="en-US" w:eastAsia="zh-CN" w:bidi="ar-SA"/>
        </w:rPr>
        <w:t>的</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，在</w:t>
      </w:r>
      <w:r>
        <w:rPr>
          <w:rStyle w:val="10"/>
          <w:rFonts w:hint="eastAsia" w:eastAsia="仿宋_GB2312" w:cs="Times New Roman"/>
          <w:b w:val="0"/>
          <w:i w:val="0"/>
          <w:caps w:val="0"/>
          <w:color w:val="auto"/>
          <w:spacing w:val="0"/>
          <w:w w:val="100"/>
          <w:kern w:val="0"/>
          <w:sz w:val="32"/>
          <w:szCs w:val="32"/>
          <w:highlight w:val="none"/>
          <w:lang w:val="en-US" w:eastAsia="zh-CN" w:bidi="ar-SA"/>
        </w:rPr>
        <w:t>宁安市人民政府网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和</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德信宁安公众号发布公告。</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②现场资格确认。根据拟进入面试人员的报名信息，核查报名时提供的材料原件及复印件，在规定时间内没有提交相关材料的，视为弃权。经审查不具备报考条件的，取消面试资格。因弃权或取消资格造成的空缺，由资历评价高分到低分依次等额进行递补。时间、地点另行通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进入面试人员名单，在</w:t>
      </w:r>
      <w:r>
        <w:rPr>
          <w:rStyle w:val="10"/>
          <w:rFonts w:hint="eastAsia" w:eastAsia="仿宋_GB2312" w:cs="Times New Roman"/>
          <w:b w:val="0"/>
          <w:i w:val="0"/>
          <w:caps w:val="0"/>
          <w:color w:val="auto"/>
          <w:spacing w:val="0"/>
          <w:w w:val="100"/>
          <w:kern w:val="0"/>
          <w:sz w:val="32"/>
          <w:szCs w:val="32"/>
          <w:highlight w:val="none"/>
          <w:lang w:val="en-US" w:eastAsia="zh-CN" w:bidi="ar-SA"/>
        </w:rPr>
        <w:t>宁安市人民政府网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和</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德信宁安公众号公示3个工作日。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）公布考试总成绩及公示考核人员名单</w:t>
      </w: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试总成绩以百分计，考试总成绩=资历评价成绩×20%+面试成绩×80%，保留小数点后两位（不四舍五入）。依据考试总成绩由高到低顺序，按招聘岗位名额与考生人数1:1比例确定拟进入考察、体检人选。末位排名并列的，依据资历评价分数由高到低顺序，按招聘岗位名额与考生人数1:1比例确定拟进入考察、体检人选；若资历评价分数仍然相同，则进行面试加试，加试成绩高者进入考核环节。考试总成绩及进入考核人员名单，在</w:t>
      </w:r>
      <w:r>
        <w:rPr>
          <w:rStyle w:val="10"/>
          <w:rFonts w:hint="eastAsia" w:eastAsia="仿宋_GB2312" w:cs="Times New Roman"/>
          <w:b w:val="0"/>
          <w:i w:val="0"/>
          <w:caps w:val="0"/>
          <w:color w:val="auto"/>
          <w:spacing w:val="0"/>
          <w:w w:val="100"/>
          <w:kern w:val="0"/>
          <w:sz w:val="32"/>
          <w:szCs w:val="32"/>
          <w:highlight w:val="none"/>
          <w:lang w:val="en-US" w:eastAsia="zh-CN" w:bidi="ar-SA"/>
        </w:rPr>
        <w:t>宁安市人民政府网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和</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德信宁安公众号发布公告。</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5</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.考核与体检</w:t>
      </w:r>
      <w:r>
        <w:rPr>
          <w:rStyle w:val="10"/>
          <w:rFonts w:hint="eastAsia" w:eastAsia="仿宋_GB2312" w:cs="Times New Roman"/>
          <w:b/>
          <w:bCs/>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（1）考核。</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用人单位按照有关规定和岗位要求，采取个别谈话、实地走访、严格审核人事档案或者学籍档案、查询社会信用记录、查询涉罪信息、同被考核人面谈等方法进行。考核内容突出政治标准，全面了解考核对象的政治素质、道德品行、能力素质、心理素质、廉洁自律、岗位匹配、学习和工作表现、无刑事犯罪记录和其他不得聘用的违法记录以及是否需要回避等方面的情况。考核不合格者不予聘用。因考核不合格或个人放弃出现的空缺，在报考同一岗位面试成绩不低于60分的报考人员中，按考试总成绩从高到低的顺序等额依次递补并进行考核，同一岗位递补只进行1次。</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（2）体检。</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核合格者参加体检。体检由领导小组办公室统一组织实施，在二级甲等以上综合性医院进行，体检标准参照《公务员录用体检通用标准（试行）》执行。体检费用由报考人员承担。体检不合格者不予聘用。因体检不合格或个人放弃出现的空缺，在报考同一岗位面试成绩不低于60分的报考人员中，按考试总成绩从高到低的顺序等额依次递补并进行考核、体检，同一岗位递补只进行1次。</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bCs/>
          <w:i w:val="0"/>
          <w:caps w:val="0"/>
          <w:color w:val="auto"/>
          <w:spacing w:val="0"/>
          <w:w w:val="100"/>
          <w:kern w:val="0"/>
          <w:sz w:val="32"/>
          <w:szCs w:val="32"/>
          <w:highlight w:val="none"/>
          <w:lang w:val="en-US" w:eastAsia="zh-CN" w:bidi="ar-SA"/>
        </w:rPr>
        <w:t>6</w:t>
      </w:r>
      <w:r>
        <w:rPr>
          <w:rStyle w:val="10"/>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.公示及聘用</w:t>
      </w:r>
      <w:r>
        <w:rPr>
          <w:rStyle w:val="10"/>
          <w:rFonts w:hint="eastAsia" w:eastAsia="仿宋_GB2312" w:cs="Times New Roman"/>
          <w:b/>
          <w:bCs/>
          <w:i w:val="0"/>
          <w:caps w:val="0"/>
          <w:color w:val="auto"/>
          <w:spacing w:val="0"/>
          <w:w w:val="100"/>
          <w:kern w:val="0"/>
          <w:sz w:val="32"/>
          <w:szCs w:val="32"/>
          <w:highlight w:val="none"/>
          <w:lang w:val="en-US" w:eastAsia="zh-CN" w:bidi="ar-SA"/>
        </w:rPr>
        <w:t>。</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根据考试总成绩、考核与体检结果确定拟聘用人员，并在宁安市人民政府</w:t>
      </w:r>
      <w:bookmarkStart w:id="0" w:name="_GoBack"/>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网</w:t>
      </w:r>
      <w:bookmarkEnd w:id="0"/>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公示7个工作日。进入公示环节后，因各种原因造成的岗位空缺，一律不再递补。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示期满无异议者，按程序办理聘用手续。事业单位公开招聘的人员严格实行试用期制度，试用期6个月（应届毕业生不超过12个月）。2024届高校毕业生如期取得毕业证书、学位证，档案转至宁安市后，按照有关规定办理聘用手续。如未能取得符合岗位要求的毕业证、学位证的，取消聘用资格。对反映有问题一时难以查实的，暂缓聘用，待查实并作出结论后再决定是否聘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聘用人员需在规定时间内到用人单位报到，否则视为自动放弃聘用资格。</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试用期满后由受聘人员所在单位进行考核，并出具考核意见；考核不合格的，依规解除聘用合同。新聘用人员最低服务年限为5年（含试用期）。</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eastAsia" w:ascii="黑体" w:hAnsi="黑体" w:eastAsia="黑体" w:cs="黑体"/>
          <w:b w:val="0"/>
          <w:i w:val="0"/>
          <w:caps w:val="0"/>
          <w:color w:val="auto"/>
          <w:spacing w:val="0"/>
          <w:w w:val="100"/>
          <w:kern w:val="0"/>
          <w:sz w:val="32"/>
          <w:szCs w:val="32"/>
          <w:highlight w:val="none"/>
          <w:lang w:val="en-US" w:eastAsia="zh-CN" w:bidi="ar-SA"/>
        </w:rPr>
      </w:pPr>
      <w:r>
        <w:rPr>
          <w:rStyle w:val="10"/>
          <w:rFonts w:hint="eastAsia" w:ascii="黑体" w:hAnsi="黑体" w:eastAsia="黑体" w:cs="黑体"/>
          <w:b w:val="0"/>
          <w:i w:val="0"/>
          <w:caps w:val="0"/>
          <w:color w:val="auto"/>
          <w:spacing w:val="0"/>
          <w:w w:val="100"/>
          <w:kern w:val="0"/>
          <w:sz w:val="32"/>
          <w:szCs w:val="32"/>
          <w:highlight w:val="none"/>
          <w:lang w:val="en-US" w:eastAsia="zh-CN" w:bidi="ar-SA"/>
        </w:rPr>
        <w:t>六、有关事项与要求</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1.考生应及时关注</w:t>
      </w:r>
      <w:r>
        <w:rPr>
          <w:rStyle w:val="10"/>
          <w:rFonts w:hint="eastAsia" w:eastAsia="仿宋_GB2312" w:cs="Times New Roman"/>
          <w:b w:val="0"/>
          <w:i w:val="0"/>
          <w:caps w:val="0"/>
          <w:color w:val="auto"/>
          <w:spacing w:val="0"/>
          <w:w w:val="100"/>
          <w:kern w:val="0"/>
          <w:sz w:val="32"/>
          <w:szCs w:val="32"/>
          <w:highlight w:val="none"/>
          <w:lang w:val="en-US" w:eastAsia="zh-CN" w:bidi="ar-SA"/>
        </w:rPr>
        <w:t>宁安市人民政府网</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和</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德信宁安公众号发布的公告和有关信息，了解</w:t>
      </w:r>
      <w:r>
        <w:rPr>
          <w:rStyle w:val="10"/>
          <w:rFonts w:hint="eastAsia" w:eastAsia="仿宋_GB2312" w:cs="Times New Roman"/>
          <w:b w:val="0"/>
          <w:i w:val="0"/>
          <w:caps w:val="0"/>
          <w:color w:val="auto"/>
          <w:spacing w:val="0"/>
          <w:w w:val="100"/>
          <w:kern w:val="0"/>
          <w:sz w:val="32"/>
          <w:szCs w:val="32"/>
          <w:highlight w:val="none"/>
          <w:lang w:val="en-US" w:eastAsia="zh-CN" w:bidi="ar-SA"/>
        </w:rPr>
        <w:t>人才</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引进工作进程，同时应保持电话畅通。若因个人未及时查看等原因错过引进过程的任何环节，考生自行承担相应后果。</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2.违纪违规行为，按《事业单位公开引进违纪违规行为处理规定》（人力资源和社会保障部令第35号）处理。</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3.本次</w:t>
      </w:r>
      <w:r>
        <w:rPr>
          <w:rStyle w:val="10"/>
          <w:rFonts w:hint="eastAsia" w:eastAsia="仿宋_GB2312" w:cs="Times New Roman"/>
          <w:b w:val="0"/>
          <w:i w:val="0"/>
          <w:caps w:val="0"/>
          <w:color w:val="auto"/>
          <w:spacing w:val="0"/>
          <w:w w:val="100"/>
          <w:kern w:val="0"/>
          <w:sz w:val="32"/>
          <w:szCs w:val="32"/>
          <w:highlight w:val="none"/>
          <w:lang w:val="en-US" w:eastAsia="zh-CN" w:bidi="ar-SA"/>
        </w:rPr>
        <w:t>人才</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引进工作将严格落实国家、黑龙江省、</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牡丹江</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市</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、宁安市</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有关工作要求，必要时将对有关工作安排进行适当调整，请广大考生理解、支持和配合，随时关注相应网站发布的公告（公示）信息。</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4.本次人才引进不指定考试辅导用书，不举办也不委托任何机构举办考试辅导培训班。</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本公告未尽事宜由</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宁安</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市招聘工作领导小组负责解释。</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咨询电话请在工作</w:t>
      </w:r>
      <w:r>
        <w:rPr>
          <w:rStyle w:val="10"/>
          <w:rFonts w:hint="eastAsia" w:eastAsia="仿宋_GB2312" w:cs="Times New Roman"/>
          <w:b w:val="0"/>
          <w:i w:val="0"/>
          <w:caps w:val="0"/>
          <w:color w:val="auto"/>
          <w:spacing w:val="0"/>
          <w:w w:val="100"/>
          <w:kern w:val="0"/>
          <w:sz w:val="32"/>
          <w:szCs w:val="32"/>
          <w:highlight w:val="none"/>
          <w:lang w:val="en-US" w:eastAsia="zh-CN" w:bidi="ar-SA"/>
        </w:rPr>
        <w:t>日</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拨打</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上午8</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30—11</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0</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下午1</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30—</w:t>
      </w:r>
      <w:r>
        <w:rPr>
          <w:rStyle w:val="10"/>
          <w:rFonts w:hint="eastAsia" w:eastAsia="仿宋_GB2312" w:cs="Times New Roman"/>
          <w:b w:val="0"/>
          <w:i w:val="0"/>
          <w:caps w:val="0"/>
          <w:color w:val="auto"/>
          <w:spacing w:val="0"/>
          <w:w w:val="100"/>
          <w:kern w:val="0"/>
          <w:sz w:val="32"/>
          <w:szCs w:val="32"/>
          <w:highlight w:val="none"/>
          <w:lang w:val="en-US" w:eastAsia="zh-CN" w:bidi="ar-SA"/>
        </w:rPr>
        <w:t>4</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3</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考务咨询电话：0453</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-7653570、</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 xml:space="preserve"> 0453-8119</w:t>
      </w:r>
      <w:r>
        <w:rPr>
          <w:rStyle w:val="10"/>
          <w:rFonts w:hint="eastAsia" w:eastAsia="仿宋_GB2312" w:cs="Times New Roman"/>
          <w:b w:val="0"/>
          <w:i w:val="0"/>
          <w:caps w:val="0"/>
          <w:color w:val="auto"/>
          <w:spacing w:val="0"/>
          <w:w w:val="100"/>
          <w:kern w:val="0"/>
          <w:sz w:val="32"/>
          <w:szCs w:val="32"/>
          <w:highlight w:val="none"/>
          <w:lang w:val="en-US" w:eastAsia="zh-CN" w:bidi="ar-SA"/>
        </w:rPr>
        <w:t>685</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附件：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岗位计划表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报名表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3.考生诚信承诺书</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eastAsia" w:eastAsia="仿宋_GB2312" w:cs="Times New Roman"/>
          <w:b w:val="0"/>
          <w:i w:val="0"/>
          <w:caps w:val="0"/>
          <w:color w:val="auto"/>
          <w:spacing w:val="0"/>
          <w:w w:val="100"/>
          <w:kern w:val="0"/>
          <w:sz w:val="32"/>
          <w:szCs w:val="32"/>
          <w:highlight w:val="none"/>
          <w:lang w:val="en-US" w:eastAsia="zh-CN" w:bidi="ar-SA"/>
        </w:rPr>
        <w:t>2024年度“市委书记进校园”引才活动宁安市人才引进</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资历评价评分表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5.佐证材料清单</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6.第二轮</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双一流</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建设高校及建设学科名单</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right="0" w:firstLine="4160" w:firstLineChars="13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 xml:space="preserve"> 宁安市招聘工作领导小组</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4800" w:firstLineChars="1500"/>
        <w:jc w:val="both"/>
        <w:textAlignment w:val="auto"/>
        <w:outlineLvl w:val="9"/>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2024年</w:t>
      </w:r>
      <w:r>
        <w:rPr>
          <w:rStyle w:val="10"/>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4</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10"/>
          <w:rFonts w:hint="eastAsia" w:eastAsia="仿宋_GB2312" w:cs="Times New Roman"/>
          <w:b w:val="0"/>
          <w:i w:val="0"/>
          <w:caps w:val="0"/>
          <w:color w:val="auto"/>
          <w:spacing w:val="0"/>
          <w:w w:val="100"/>
          <w:kern w:val="0"/>
          <w:sz w:val="32"/>
          <w:szCs w:val="32"/>
          <w:highlight w:val="none"/>
          <w:lang w:val="en-US" w:eastAsia="zh-CN" w:bidi="ar-SA"/>
        </w:rPr>
        <w:t>7</w:t>
      </w:r>
      <w:r>
        <w:rPr>
          <w:rStyle w:val="10"/>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NjgzMDQyNTRhYmY4YTg5M2ZjMzQzYmY3YmQzMjYifQ=="/>
    <w:docVar w:name="KSO_WPS_MARK_KEY" w:val="b3a580b9-3f69-46c6-94d8-202f37eb7190"/>
  </w:docVars>
  <w:rsids>
    <w:rsidRoot w:val="3A933B5F"/>
    <w:rsid w:val="05685F23"/>
    <w:rsid w:val="081741B3"/>
    <w:rsid w:val="0ECE1FF2"/>
    <w:rsid w:val="0F79118B"/>
    <w:rsid w:val="11C20769"/>
    <w:rsid w:val="1D100450"/>
    <w:rsid w:val="1E222CBC"/>
    <w:rsid w:val="1EB15DEE"/>
    <w:rsid w:val="22BD0FB8"/>
    <w:rsid w:val="238B4E5F"/>
    <w:rsid w:val="23E06530"/>
    <w:rsid w:val="240D1D18"/>
    <w:rsid w:val="24107A5A"/>
    <w:rsid w:val="2A325931"/>
    <w:rsid w:val="2E527329"/>
    <w:rsid w:val="2E7110F5"/>
    <w:rsid w:val="2F3A598B"/>
    <w:rsid w:val="314A5EB5"/>
    <w:rsid w:val="31F0373B"/>
    <w:rsid w:val="352769B2"/>
    <w:rsid w:val="36124316"/>
    <w:rsid w:val="374261EC"/>
    <w:rsid w:val="3A5710BB"/>
    <w:rsid w:val="3A933B5F"/>
    <w:rsid w:val="44D15F3E"/>
    <w:rsid w:val="44E85715"/>
    <w:rsid w:val="48C97EF9"/>
    <w:rsid w:val="4BA803F5"/>
    <w:rsid w:val="4C6C74B6"/>
    <w:rsid w:val="59AD783E"/>
    <w:rsid w:val="5B692256"/>
    <w:rsid w:val="5EE96902"/>
    <w:rsid w:val="5EEF26E1"/>
    <w:rsid w:val="638C790B"/>
    <w:rsid w:val="66E77C5A"/>
    <w:rsid w:val="70853B02"/>
    <w:rsid w:val="709F47BF"/>
    <w:rsid w:val="71016B75"/>
    <w:rsid w:val="74B11006"/>
    <w:rsid w:val="7A9228F2"/>
    <w:rsid w:val="7C4D78E3"/>
    <w:rsid w:val="7D6F0B43"/>
    <w:rsid w:val="7F050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autoRedefine/>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autoRedefine/>
    <w:qFormat/>
    <w:uiPriority w:val="0"/>
    <w:rPr>
      <w:b/>
    </w:rPr>
  </w:style>
  <w:style w:type="character" w:styleId="9">
    <w:name w:val="Emphasis"/>
    <w:basedOn w:val="7"/>
    <w:autoRedefine/>
    <w:qFormat/>
    <w:uiPriority w:val="0"/>
    <w:rPr>
      <w:i/>
    </w:rPr>
  </w:style>
  <w:style w:type="character" w:customStyle="1" w:styleId="10">
    <w:name w:val="NormalCharacter"/>
    <w:link w:val="1"/>
    <w:autoRedefine/>
    <w:semiHidden/>
    <w:qFormat/>
    <w:uiPriority w:val="0"/>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4703</Words>
  <Characters>4929</Characters>
  <Lines>0</Lines>
  <Paragraphs>0</Paragraphs>
  <TotalTime>10</TotalTime>
  <ScaleCrop>false</ScaleCrop>
  <LinksUpToDate>false</LinksUpToDate>
  <CharactersWithSpaces>4931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2024-04-01T01:14:00Z</dcterms:created>
  <dc:creator>Hechen_</dc:creator>
  <cp:lastModifiedBy>Liyao</cp:lastModifiedBy>
  <cp:lastPrinted>2024-04-03T07:19:00Z</cp:lastPrinted>
  <dcterms:modified xsi:type="dcterms:W3CDTF">2024-04-07T01:10:33Z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680C895E2F9945869EE66EEC66674E3C_13</vt:lpwstr>
  </property>
</Properties>
</file>