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方正小标宋简体" w:eastAsia="方正小标宋简体" w:cs="方正小标宋简体"/>
          <w:color w:val="auto"/>
          <w:w w:val="90"/>
          <w:sz w:val="44"/>
          <w:szCs w:val="44"/>
        </w:rPr>
      </w:pPr>
      <w:bookmarkStart w:id="0" w:name="_GoBack"/>
      <w:bookmarkEnd w:id="0"/>
      <w:r>
        <w:rPr>
          <w:rFonts w:hint="eastAsia" w:ascii="方正小标宋简体" w:hAnsi="方正小标宋简体" w:eastAsia="方正小标宋简体" w:cs="方正小标宋简体"/>
          <w:color w:val="auto"/>
          <w:w w:val="90"/>
          <w:sz w:val="44"/>
          <w:szCs w:val="44"/>
        </w:rPr>
        <w:t>2024年</w:t>
      </w:r>
      <w:r>
        <w:rPr>
          <w:rFonts w:hint="eastAsia" w:ascii="方正小标宋简体" w:hAnsi="方正小标宋简体" w:eastAsia="方正小标宋简体" w:cs="方正小标宋简体"/>
          <w:color w:val="auto"/>
          <w:w w:val="90"/>
          <w:sz w:val="44"/>
          <w:szCs w:val="44"/>
          <w:lang w:val="en-US" w:eastAsia="zh-CN"/>
        </w:rPr>
        <w:t>度</w:t>
      </w:r>
      <w:r>
        <w:rPr>
          <w:rFonts w:hint="eastAsia" w:ascii="方正小标宋简体" w:hAnsi="方正小标宋简体" w:eastAsia="方正小标宋简体" w:cs="方正小标宋简体"/>
          <w:color w:val="auto"/>
          <w:w w:val="90"/>
          <w:sz w:val="44"/>
          <w:szCs w:val="44"/>
        </w:rPr>
        <w:t>“</w:t>
      </w:r>
      <w:r>
        <w:rPr>
          <w:rFonts w:hint="eastAsia" w:ascii="方正小标宋简体" w:hAnsi="方正小标宋简体" w:eastAsia="方正小标宋简体" w:cs="方正小标宋简体"/>
          <w:color w:val="auto"/>
          <w:sz w:val="44"/>
          <w:szCs w:val="44"/>
        </w:rPr>
        <w:t>市委书记进校园</w:t>
      </w:r>
      <w:r>
        <w:rPr>
          <w:rFonts w:hint="eastAsia" w:ascii="方正小标宋简体" w:hAnsi="方正小标宋简体" w:eastAsia="方正小标宋简体" w:cs="方正小标宋简体"/>
          <w:color w:val="auto"/>
          <w:w w:val="90"/>
          <w:sz w:val="44"/>
          <w:szCs w:val="44"/>
        </w:rPr>
        <w:t>”</w:t>
      </w:r>
    </w:p>
    <w:p>
      <w:pPr>
        <w:spacing w:line="560" w:lineRule="exact"/>
        <w:jc w:val="center"/>
        <w:rPr>
          <w:rFonts w:hint="eastAsia" w:ascii="方正小标宋简体" w:hAnsi="方正小标宋简体" w:eastAsia="方正小标宋简体" w:cs="方正小标宋简体"/>
          <w:color w:val="auto"/>
          <w:w w:val="90"/>
          <w:sz w:val="44"/>
          <w:szCs w:val="44"/>
          <w:lang w:eastAsia="zh-CN"/>
        </w:rPr>
      </w:pPr>
      <w:r>
        <w:rPr>
          <w:rFonts w:hint="eastAsia" w:ascii="方正小标宋简体" w:hAnsi="方正小标宋简体" w:eastAsia="方正小标宋简体" w:cs="方正小标宋简体"/>
          <w:color w:val="auto"/>
          <w:w w:val="90"/>
          <w:sz w:val="44"/>
          <w:szCs w:val="44"/>
        </w:rPr>
        <w:t>引才活动</w:t>
      </w:r>
      <w:r>
        <w:rPr>
          <w:rFonts w:hint="eastAsia" w:ascii="方正小标宋简体" w:hAnsi="方正小标宋简体" w:eastAsia="方正小标宋简体" w:cs="方正小标宋简体"/>
          <w:color w:val="auto"/>
          <w:w w:val="90"/>
          <w:sz w:val="44"/>
          <w:szCs w:val="44"/>
          <w:lang w:val="en-US" w:eastAsia="zh-CN"/>
        </w:rPr>
        <w:t>林口县人才招聘</w:t>
      </w:r>
      <w:r>
        <w:rPr>
          <w:rFonts w:hint="eastAsia" w:ascii="方正小标宋简体" w:hAnsi="方正小标宋简体" w:eastAsia="方正小标宋简体" w:cs="方正小标宋简体"/>
          <w:color w:val="auto"/>
          <w:w w:val="90"/>
          <w:sz w:val="44"/>
          <w:szCs w:val="44"/>
          <w:lang w:eastAsia="zh-CN"/>
        </w:rPr>
        <w:t>公告</w:t>
      </w:r>
    </w:p>
    <w:p>
      <w:pPr>
        <w:overflowPunct w:val="0"/>
        <w:spacing w:line="560" w:lineRule="exact"/>
        <w:ind w:firstLine="672" w:firstLineChars="200"/>
        <w:rPr>
          <w:rFonts w:ascii="仿宋" w:hAnsi="仿宋" w:eastAsia="仿宋" w:cs="仿宋"/>
          <w:color w:val="auto"/>
          <w:spacing w:val="8"/>
          <w:sz w:val="32"/>
          <w:szCs w:val="32"/>
          <w:shd w:val="clear" w:color="auto" w:fill="FFFFFF"/>
        </w:rPr>
      </w:pPr>
    </w:p>
    <w:p>
      <w:pPr>
        <w:keepNext w:val="0"/>
        <w:keepLines w:val="0"/>
        <w:pageBreakBefore w:val="0"/>
        <w:kinsoku/>
        <w:wordWrap/>
        <w:overflowPunct w:val="0"/>
        <w:topLinePunct w:val="0"/>
        <w:autoSpaceDE/>
        <w:autoSpaceDN/>
        <w:bidi w:val="0"/>
        <w:adjustRightInd/>
        <w:snapToGrid/>
        <w:spacing w:line="540" w:lineRule="exact"/>
        <w:ind w:firstLine="640" w:firstLineChars="200"/>
        <w:textAlignment w:val="auto"/>
        <w:rPr>
          <w:rFonts w:hint="eastAsia" w:ascii="仿宋" w:hAnsi="仿宋" w:eastAsia="仿宋" w:cs="仿宋"/>
          <w:color w:val="auto"/>
          <w:sz w:val="32"/>
          <w:szCs w:val="32"/>
          <w:lang w:eastAsia="zh-CN"/>
        </w:rPr>
      </w:pPr>
      <w:r>
        <w:rPr>
          <w:rFonts w:eastAsia="仿宋_GB2312"/>
          <w:color w:val="auto"/>
          <w:sz w:val="32"/>
          <w:szCs w:val="32"/>
        </w:rPr>
        <w:t>按照省委组织部2024年“市委书记进校园”引才活动部署</w:t>
      </w:r>
      <w:r>
        <w:rPr>
          <w:rFonts w:hint="eastAsia" w:ascii="仿宋" w:hAnsi="仿宋" w:eastAsia="仿宋" w:cs="仿宋"/>
          <w:color w:val="auto"/>
          <w:spacing w:val="8"/>
          <w:sz w:val="32"/>
          <w:szCs w:val="32"/>
          <w:shd w:val="clear" w:color="auto" w:fill="FFFFFF"/>
        </w:rPr>
        <w:t>要求，为吸引优秀的高校毕业生到林口县就业、工作，促进全县经济社会发展，经县委、县政府研究同意，决定面向社会公开招聘事业单位工作人员。</w:t>
      </w:r>
      <w:r>
        <w:rPr>
          <w:rFonts w:hint="eastAsia" w:ascii="仿宋" w:hAnsi="仿宋" w:eastAsia="仿宋" w:cs="仿宋"/>
          <w:color w:val="auto"/>
          <w:spacing w:val="8"/>
          <w:sz w:val="32"/>
          <w:szCs w:val="32"/>
          <w:shd w:val="clear" w:color="auto" w:fill="FFFFFF"/>
          <w:lang w:eastAsia="zh-CN"/>
        </w:rPr>
        <w:t>现将本次招聘内容公告如下。</w:t>
      </w:r>
    </w:p>
    <w:p>
      <w:pPr>
        <w:keepNext w:val="0"/>
        <w:keepLines w:val="0"/>
        <w:pageBreakBefore w:val="0"/>
        <w:kinsoku/>
        <w:wordWrap/>
        <w:topLinePunct w:val="0"/>
        <w:autoSpaceDE/>
        <w:autoSpaceDN/>
        <w:bidi w:val="0"/>
        <w:adjustRightInd/>
        <w:snapToGrid/>
        <w:spacing w:line="540" w:lineRule="exact"/>
        <w:ind w:firstLine="640" w:firstLineChars="200"/>
        <w:textAlignment w:val="auto"/>
        <w:rPr>
          <w:rFonts w:ascii="黑体" w:hAnsi="黑体" w:eastAsia="黑体" w:cs="黑体"/>
          <w:color w:val="auto"/>
          <w:sz w:val="32"/>
          <w:szCs w:val="32"/>
        </w:rPr>
      </w:pPr>
      <w:r>
        <w:rPr>
          <w:rFonts w:hint="eastAsia" w:ascii="黑体" w:hAnsi="黑体" w:eastAsia="黑体" w:cs="黑体"/>
          <w:color w:val="auto"/>
          <w:sz w:val="32"/>
          <w:szCs w:val="32"/>
        </w:rPr>
        <w:t>一、招聘原则</w:t>
      </w:r>
    </w:p>
    <w:p>
      <w:pPr>
        <w:keepNext w:val="0"/>
        <w:keepLines w:val="0"/>
        <w:pageBreakBefore w:val="0"/>
        <w:kinsoku/>
        <w:wordWrap/>
        <w:topLinePunct w:val="0"/>
        <w:autoSpaceDE/>
        <w:autoSpaceDN/>
        <w:bidi w:val="0"/>
        <w:adjustRightInd/>
        <w:snapToGrid/>
        <w:spacing w:line="540" w:lineRule="exact"/>
        <w:ind w:firstLine="640" w:firstLineChars="200"/>
        <w:textAlignment w:val="auto"/>
        <w:rPr>
          <w:rFonts w:ascii="仿宋" w:hAnsi="仿宋" w:eastAsia="仿宋" w:cs="仿宋"/>
          <w:color w:val="auto"/>
          <w:sz w:val="32"/>
          <w:szCs w:val="32"/>
        </w:rPr>
      </w:pPr>
      <w:r>
        <w:rPr>
          <w:rFonts w:hint="eastAsia" w:ascii="仿宋" w:hAnsi="仿宋" w:eastAsia="仿宋" w:cs="仿宋"/>
          <w:color w:val="auto"/>
          <w:sz w:val="32"/>
          <w:szCs w:val="32"/>
          <w:shd w:val="clear" w:color="auto" w:fill="FFFFFF"/>
        </w:rPr>
        <w:t>招聘工作坚持公开、平等、竞争、择优原则。</w:t>
      </w:r>
    </w:p>
    <w:p>
      <w:pPr>
        <w:keepNext w:val="0"/>
        <w:keepLines w:val="0"/>
        <w:pageBreakBefore w:val="0"/>
        <w:kinsoku/>
        <w:wordWrap/>
        <w:topLinePunct w:val="0"/>
        <w:autoSpaceDE/>
        <w:autoSpaceDN/>
        <w:bidi w:val="0"/>
        <w:adjustRightInd/>
        <w:snapToGrid/>
        <w:spacing w:line="540" w:lineRule="exact"/>
        <w:ind w:firstLine="640" w:firstLineChars="200"/>
        <w:textAlignment w:val="auto"/>
        <w:rPr>
          <w:rFonts w:ascii="黑体" w:hAnsi="黑体" w:eastAsia="黑体" w:cs="黑体"/>
          <w:color w:val="auto"/>
          <w:sz w:val="32"/>
          <w:szCs w:val="32"/>
        </w:rPr>
      </w:pPr>
      <w:r>
        <w:rPr>
          <w:rFonts w:hint="eastAsia" w:ascii="黑体" w:hAnsi="黑体" w:eastAsia="黑体" w:cs="黑体"/>
          <w:color w:val="auto"/>
          <w:sz w:val="32"/>
          <w:szCs w:val="32"/>
        </w:rPr>
        <w:t>二、招聘计划</w:t>
      </w:r>
    </w:p>
    <w:p>
      <w:pPr>
        <w:keepNext w:val="0"/>
        <w:keepLines w:val="0"/>
        <w:pageBreakBefore w:val="0"/>
        <w:kinsoku/>
        <w:wordWrap/>
        <w:topLinePunct w:val="0"/>
        <w:autoSpaceDE/>
        <w:autoSpaceDN/>
        <w:bidi w:val="0"/>
        <w:adjustRightInd/>
        <w:snapToGrid/>
        <w:spacing w:line="540" w:lineRule="exact"/>
        <w:ind w:firstLine="672" w:firstLineChars="200"/>
        <w:textAlignment w:val="auto"/>
        <w:rPr>
          <w:rFonts w:ascii="仿宋" w:hAnsi="仿宋" w:eastAsia="仿宋" w:cs="仿宋"/>
          <w:color w:val="auto"/>
          <w:sz w:val="32"/>
          <w:szCs w:val="32"/>
        </w:rPr>
      </w:pPr>
      <w:r>
        <w:rPr>
          <w:rFonts w:hint="eastAsia" w:ascii="仿宋" w:hAnsi="仿宋" w:eastAsia="仿宋" w:cs="仿宋"/>
          <w:color w:val="auto"/>
          <w:spacing w:val="8"/>
          <w:sz w:val="32"/>
          <w:szCs w:val="32"/>
          <w:shd w:val="clear" w:color="auto" w:fill="FFFFFF"/>
        </w:rPr>
        <w:t>本次计划招聘事业单位工作人员30人。</w:t>
      </w:r>
      <w:r>
        <w:rPr>
          <w:rFonts w:hint="eastAsia" w:ascii="仿宋" w:hAnsi="仿宋" w:eastAsia="仿宋" w:cs="仿宋"/>
          <w:color w:val="auto"/>
          <w:sz w:val="32"/>
          <w:szCs w:val="32"/>
        </w:rPr>
        <w:t>具体招聘岗位、人数、条件等情况详见《202</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年</w:t>
      </w:r>
      <w:r>
        <w:rPr>
          <w:rFonts w:hint="eastAsia" w:ascii="仿宋" w:hAnsi="仿宋" w:eastAsia="仿宋" w:cs="仿宋"/>
          <w:color w:val="auto"/>
          <w:sz w:val="32"/>
          <w:szCs w:val="32"/>
          <w:lang w:eastAsia="zh-CN"/>
        </w:rPr>
        <w:t>度</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市委书记进校园</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引才活动林口县人才招聘</w:t>
      </w:r>
      <w:r>
        <w:rPr>
          <w:rFonts w:hint="eastAsia" w:ascii="仿宋" w:hAnsi="仿宋" w:eastAsia="仿宋" w:cs="仿宋"/>
          <w:color w:val="auto"/>
          <w:spacing w:val="8"/>
          <w:sz w:val="32"/>
          <w:szCs w:val="32"/>
          <w:shd w:val="clear" w:color="auto" w:fill="FFFFFF"/>
        </w:rPr>
        <w:t>岗位计划表</w:t>
      </w:r>
      <w:r>
        <w:rPr>
          <w:rFonts w:hint="eastAsia" w:ascii="仿宋" w:hAnsi="仿宋" w:eastAsia="仿宋" w:cs="仿宋"/>
          <w:color w:val="auto"/>
          <w:sz w:val="32"/>
          <w:szCs w:val="32"/>
        </w:rPr>
        <w:t>》（附件1）。</w:t>
      </w:r>
    </w:p>
    <w:p>
      <w:pPr>
        <w:keepNext w:val="0"/>
        <w:keepLines w:val="0"/>
        <w:pageBreakBefore w:val="0"/>
        <w:numPr>
          <w:ilvl w:val="0"/>
          <w:numId w:val="1"/>
        </w:numPr>
        <w:kinsoku/>
        <w:wordWrap/>
        <w:topLinePunct w:val="0"/>
        <w:autoSpaceDE/>
        <w:autoSpaceDN/>
        <w:bidi w:val="0"/>
        <w:adjustRightInd/>
        <w:snapToGrid/>
        <w:spacing w:line="540" w:lineRule="exact"/>
        <w:ind w:firstLine="640" w:firstLineChars="200"/>
        <w:textAlignment w:val="auto"/>
        <w:rPr>
          <w:rFonts w:ascii="黑体" w:hAnsi="黑体" w:eastAsia="黑体" w:cs="黑体"/>
          <w:color w:val="auto"/>
          <w:sz w:val="32"/>
          <w:szCs w:val="32"/>
        </w:rPr>
      </w:pPr>
      <w:r>
        <w:rPr>
          <w:rFonts w:hint="eastAsia" w:ascii="黑体" w:hAnsi="黑体" w:eastAsia="黑体" w:cs="黑体"/>
          <w:color w:val="auto"/>
          <w:sz w:val="32"/>
          <w:szCs w:val="32"/>
        </w:rPr>
        <w:t>招聘条件</w:t>
      </w:r>
    </w:p>
    <w:p>
      <w:pPr>
        <w:pStyle w:val="7"/>
        <w:keepNext w:val="0"/>
        <w:keepLines w:val="0"/>
        <w:pageBreakBefore w:val="0"/>
        <w:kinsoku/>
        <w:wordWrap/>
        <w:topLinePunct w:val="0"/>
        <w:autoSpaceDE/>
        <w:autoSpaceDN/>
        <w:bidi w:val="0"/>
        <w:adjustRightInd/>
        <w:snapToGrid/>
        <w:spacing w:line="540" w:lineRule="exact"/>
        <w:textAlignment w:val="auto"/>
        <w:rPr>
          <w:rFonts w:hint="eastAsia" w:ascii="楷体" w:hAnsi="楷体" w:eastAsia="楷体" w:cs="楷体"/>
          <w:b/>
          <w:bCs/>
          <w:color w:val="auto"/>
        </w:rPr>
      </w:pPr>
      <w:r>
        <w:rPr>
          <w:rFonts w:hint="eastAsia" w:ascii="楷体" w:hAnsi="楷体" w:eastAsia="楷体" w:cs="楷体"/>
          <w:b/>
          <w:bCs/>
          <w:color w:val="auto"/>
        </w:rPr>
        <w:t>（一）基本条件</w:t>
      </w:r>
    </w:p>
    <w:p>
      <w:pPr>
        <w:pStyle w:val="7"/>
        <w:keepNext w:val="0"/>
        <w:keepLines w:val="0"/>
        <w:pageBreakBefore w:val="0"/>
        <w:kinsoku/>
        <w:wordWrap/>
        <w:topLinePunct w:val="0"/>
        <w:autoSpaceDE/>
        <w:autoSpaceDN/>
        <w:bidi w:val="0"/>
        <w:adjustRightInd/>
        <w:snapToGrid/>
        <w:spacing w:line="540" w:lineRule="exact"/>
        <w:textAlignment w:val="auto"/>
        <w:rPr>
          <w:color w:val="auto"/>
        </w:rPr>
      </w:pPr>
      <w:r>
        <w:rPr>
          <w:rFonts w:hint="eastAsia"/>
          <w:color w:val="auto"/>
        </w:rPr>
        <w:t>1.具有中华人民共和国国籍，遵守中华人民共和国宪法和法律，具有良好的道德品质；</w:t>
      </w:r>
    </w:p>
    <w:p>
      <w:pPr>
        <w:pStyle w:val="7"/>
        <w:keepNext w:val="0"/>
        <w:keepLines w:val="0"/>
        <w:pageBreakBefore w:val="0"/>
        <w:kinsoku/>
        <w:wordWrap/>
        <w:topLinePunct w:val="0"/>
        <w:autoSpaceDE/>
        <w:autoSpaceDN/>
        <w:bidi w:val="0"/>
        <w:adjustRightInd/>
        <w:snapToGrid/>
        <w:spacing w:line="540" w:lineRule="exact"/>
        <w:textAlignment w:val="auto"/>
        <w:rPr>
          <w:color w:val="auto"/>
        </w:rPr>
      </w:pPr>
      <w:r>
        <w:rPr>
          <w:rFonts w:hint="eastAsia"/>
          <w:color w:val="auto"/>
        </w:rPr>
        <w:t>2.18周岁以上、35周岁及以下（1988年</w:t>
      </w:r>
      <w:r>
        <w:rPr>
          <w:rFonts w:hint="eastAsia"/>
          <w:color w:val="auto"/>
          <w:lang w:val="en-US" w:eastAsia="zh-CN"/>
        </w:rPr>
        <w:t>4</w:t>
      </w:r>
      <w:r>
        <w:rPr>
          <w:rFonts w:hint="eastAsia"/>
          <w:color w:val="auto"/>
        </w:rPr>
        <w:t>月</w:t>
      </w:r>
      <w:r>
        <w:rPr>
          <w:rFonts w:hint="eastAsia"/>
          <w:color w:val="auto"/>
          <w:lang w:val="en-US" w:eastAsia="zh-CN"/>
        </w:rPr>
        <w:t>16</w:t>
      </w:r>
      <w:r>
        <w:rPr>
          <w:rFonts w:hint="eastAsia"/>
          <w:color w:val="auto"/>
        </w:rPr>
        <w:t>日至200</w:t>
      </w:r>
      <w:r>
        <w:rPr>
          <w:rFonts w:hint="eastAsia"/>
          <w:color w:val="auto"/>
          <w:lang w:val="en-US" w:eastAsia="zh-CN"/>
        </w:rPr>
        <w:t>6</w:t>
      </w:r>
      <w:r>
        <w:rPr>
          <w:rFonts w:hint="eastAsia"/>
          <w:color w:val="auto"/>
        </w:rPr>
        <w:t>年</w:t>
      </w:r>
      <w:r>
        <w:rPr>
          <w:rFonts w:hint="eastAsia"/>
          <w:color w:val="auto"/>
          <w:lang w:val="en-US" w:eastAsia="zh-CN"/>
        </w:rPr>
        <w:t>4</w:t>
      </w:r>
      <w:r>
        <w:rPr>
          <w:rFonts w:hint="eastAsia"/>
          <w:color w:val="auto"/>
        </w:rPr>
        <w:t>月</w:t>
      </w:r>
      <w:r>
        <w:rPr>
          <w:rFonts w:hint="eastAsia"/>
          <w:color w:val="auto"/>
          <w:lang w:val="en-US" w:eastAsia="zh-CN"/>
        </w:rPr>
        <w:t>15</w:t>
      </w:r>
      <w:r>
        <w:rPr>
          <w:rFonts w:hint="eastAsia"/>
          <w:color w:val="auto"/>
        </w:rPr>
        <w:t>日期间出生），具备博士研究生学历或专业技术中级职称人员年龄可放宽至40周岁及以下（1983年</w:t>
      </w:r>
      <w:r>
        <w:rPr>
          <w:rFonts w:hint="eastAsia"/>
          <w:color w:val="auto"/>
          <w:lang w:val="en-US" w:eastAsia="zh-CN"/>
        </w:rPr>
        <w:t>4</w:t>
      </w:r>
      <w:r>
        <w:rPr>
          <w:rFonts w:hint="eastAsia"/>
          <w:color w:val="auto"/>
        </w:rPr>
        <w:t>月</w:t>
      </w:r>
      <w:r>
        <w:rPr>
          <w:rFonts w:hint="eastAsia"/>
          <w:color w:val="auto"/>
          <w:lang w:val="en-US" w:eastAsia="zh-CN"/>
        </w:rPr>
        <w:t>16</w:t>
      </w:r>
      <w:r>
        <w:rPr>
          <w:rFonts w:hint="eastAsia"/>
          <w:color w:val="auto"/>
        </w:rPr>
        <w:t>日及以后出生）；</w:t>
      </w:r>
    </w:p>
    <w:p>
      <w:pPr>
        <w:pStyle w:val="7"/>
        <w:keepNext w:val="0"/>
        <w:keepLines w:val="0"/>
        <w:pageBreakBefore w:val="0"/>
        <w:kinsoku/>
        <w:wordWrap/>
        <w:topLinePunct w:val="0"/>
        <w:autoSpaceDE/>
        <w:autoSpaceDN/>
        <w:bidi w:val="0"/>
        <w:adjustRightInd/>
        <w:snapToGrid/>
        <w:spacing w:line="540" w:lineRule="exact"/>
        <w:textAlignment w:val="auto"/>
        <w:rPr>
          <w:color w:val="auto"/>
        </w:rPr>
      </w:pPr>
      <w:r>
        <w:rPr>
          <w:rFonts w:hint="eastAsia"/>
          <w:color w:val="auto"/>
        </w:rPr>
        <w:t>3.具备岗位要求的学历、学位、专业等资格条件。</w:t>
      </w:r>
      <w:r>
        <w:rPr>
          <w:rFonts w:hint="eastAsia" w:ascii="仿宋_GB2312" w:hAnsi="仿宋_GB2312" w:eastAsia="仿宋_GB2312" w:cs="仿宋_GB2312"/>
          <w:color w:val="auto"/>
        </w:rPr>
        <w:t>学历（学位）须为国家教育行政主管部门承认，</w:t>
      </w:r>
      <w:r>
        <w:rPr>
          <w:rFonts w:hint="eastAsia"/>
          <w:color w:val="auto"/>
        </w:rPr>
        <w:t>港澳地区和国外院校毕业的人员，须有教育部留学服务中心出具的学历学位认证书，应届毕业生的毕业证、学位证以及招聘岗位所要求的各类证书应于202</w:t>
      </w:r>
      <w:r>
        <w:rPr>
          <w:color w:val="auto"/>
        </w:rPr>
        <w:t>4</w:t>
      </w:r>
      <w:r>
        <w:rPr>
          <w:rFonts w:hint="eastAsia"/>
          <w:color w:val="auto"/>
        </w:rPr>
        <w:t>年7月31日前取得；</w:t>
      </w:r>
    </w:p>
    <w:p>
      <w:pPr>
        <w:pStyle w:val="7"/>
        <w:keepNext w:val="0"/>
        <w:keepLines w:val="0"/>
        <w:pageBreakBefore w:val="0"/>
        <w:kinsoku/>
        <w:wordWrap/>
        <w:topLinePunct w:val="0"/>
        <w:autoSpaceDE/>
        <w:autoSpaceDN/>
        <w:bidi w:val="0"/>
        <w:adjustRightInd/>
        <w:snapToGrid/>
        <w:spacing w:line="540" w:lineRule="exact"/>
        <w:textAlignment w:val="auto"/>
        <w:rPr>
          <w:color w:val="auto"/>
        </w:rPr>
      </w:pPr>
      <w:r>
        <w:rPr>
          <w:rFonts w:hint="eastAsia"/>
          <w:color w:val="auto"/>
        </w:rPr>
        <w:t>4</w:t>
      </w:r>
      <w:r>
        <w:rPr>
          <w:color w:val="auto"/>
        </w:rPr>
        <w:t>.</w:t>
      </w:r>
      <w:r>
        <w:rPr>
          <w:rFonts w:hint="eastAsia"/>
          <w:color w:val="auto"/>
        </w:rPr>
        <w:t>本次招聘报名的专业参照国家教育行政主管部门公布的研究生、本科、高职（高专）和技工院校专业目录为准</w:t>
      </w:r>
      <w:r>
        <w:rPr>
          <w:rFonts w:hint="eastAsia"/>
          <w:color w:val="auto"/>
          <w:lang w:eastAsia="zh-CN"/>
        </w:rPr>
        <w:t>。</w:t>
      </w:r>
      <w:r>
        <w:rPr>
          <w:rFonts w:hint="eastAsia"/>
          <w:color w:val="auto"/>
        </w:rPr>
        <w:t>报名人员毕业证专业应与岗位要求专业名称一致。只有连接词不同，如“与”“及其”“与其”“和”“及”等或多“专业”、少“专业”两个字（类似词语：“方向”“管理”“工程”“艺术”“技术”“硕士”）等，多“学”、少“学”一个字等类似情况，可以报名；应聘人员毕业证专业名称在招聘岗位专业要求中表述为两个或两个以上的，如应聘人员毕业证专业名称为“绘画（中国画）”，而招聘岗位专业要求表述为“绘画”“中国画”等类似情况，可以报名；硕士研究生及以上学历、副高级及以上专业技术人才，要求专业一致或相近；</w:t>
      </w:r>
    </w:p>
    <w:p>
      <w:pPr>
        <w:pStyle w:val="7"/>
        <w:keepNext w:val="0"/>
        <w:keepLines w:val="0"/>
        <w:pageBreakBefore w:val="0"/>
        <w:kinsoku/>
        <w:wordWrap/>
        <w:topLinePunct w:val="0"/>
        <w:autoSpaceDE/>
        <w:autoSpaceDN/>
        <w:bidi w:val="0"/>
        <w:adjustRightInd/>
        <w:snapToGrid/>
        <w:spacing w:line="540" w:lineRule="exact"/>
        <w:textAlignment w:val="auto"/>
        <w:rPr>
          <w:color w:val="auto"/>
        </w:rPr>
      </w:pPr>
      <w:r>
        <w:rPr>
          <w:color w:val="auto"/>
        </w:rPr>
        <w:t>5</w:t>
      </w:r>
      <w:r>
        <w:rPr>
          <w:rFonts w:hint="eastAsia"/>
          <w:color w:val="auto"/>
        </w:rPr>
        <w:t>.具有正常履行职责的身体条件；</w:t>
      </w:r>
    </w:p>
    <w:p>
      <w:pPr>
        <w:pStyle w:val="7"/>
        <w:keepNext w:val="0"/>
        <w:keepLines w:val="0"/>
        <w:pageBreakBefore w:val="0"/>
        <w:kinsoku/>
        <w:wordWrap/>
        <w:topLinePunct w:val="0"/>
        <w:autoSpaceDE/>
        <w:autoSpaceDN/>
        <w:bidi w:val="0"/>
        <w:adjustRightInd/>
        <w:snapToGrid/>
        <w:spacing w:line="540" w:lineRule="exact"/>
        <w:textAlignment w:val="auto"/>
        <w:rPr>
          <w:color w:val="auto"/>
        </w:rPr>
      </w:pPr>
      <w:r>
        <w:rPr>
          <w:color w:val="auto"/>
        </w:rPr>
        <w:t>6</w:t>
      </w:r>
      <w:r>
        <w:rPr>
          <w:rFonts w:hint="eastAsia"/>
          <w:color w:val="auto"/>
        </w:rPr>
        <w:t>.被聘人员应服从招聘单位对岗位的安排和调整；</w:t>
      </w:r>
    </w:p>
    <w:p>
      <w:pPr>
        <w:pStyle w:val="7"/>
        <w:keepNext w:val="0"/>
        <w:keepLines w:val="0"/>
        <w:pageBreakBefore w:val="0"/>
        <w:kinsoku/>
        <w:wordWrap/>
        <w:topLinePunct w:val="0"/>
        <w:autoSpaceDE/>
        <w:autoSpaceDN/>
        <w:bidi w:val="0"/>
        <w:adjustRightInd/>
        <w:snapToGrid/>
        <w:spacing w:line="540" w:lineRule="exact"/>
        <w:textAlignment w:val="auto"/>
        <w:rPr>
          <w:color w:val="auto"/>
        </w:rPr>
      </w:pPr>
      <w:r>
        <w:rPr>
          <w:color w:val="auto"/>
        </w:rPr>
        <w:t>7</w:t>
      </w:r>
      <w:r>
        <w:rPr>
          <w:rFonts w:hint="eastAsia"/>
          <w:color w:val="auto"/>
        </w:rPr>
        <w:t>.应届毕业生包含2024届毕业生和2</w:t>
      </w:r>
      <w:r>
        <w:rPr>
          <w:color w:val="auto"/>
        </w:rPr>
        <w:t>022</w:t>
      </w:r>
      <w:r>
        <w:rPr>
          <w:rFonts w:hint="eastAsia"/>
          <w:color w:val="auto"/>
        </w:rPr>
        <w:t>年、2023年毕业生择业期内未落实工作单位，其档案关系仍保留在原毕业学校或毕业生就业主管部门、各级人才交流服务机构和公共就业服务机构的毕业生；</w:t>
      </w:r>
    </w:p>
    <w:p>
      <w:pPr>
        <w:pStyle w:val="7"/>
        <w:keepNext w:val="0"/>
        <w:keepLines w:val="0"/>
        <w:pageBreakBefore w:val="0"/>
        <w:kinsoku/>
        <w:wordWrap/>
        <w:topLinePunct w:val="0"/>
        <w:autoSpaceDE/>
        <w:autoSpaceDN/>
        <w:bidi w:val="0"/>
        <w:adjustRightInd/>
        <w:snapToGrid/>
        <w:spacing w:line="540" w:lineRule="exact"/>
        <w:textAlignment w:val="auto"/>
        <w:rPr>
          <w:color w:val="auto"/>
        </w:rPr>
      </w:pPr>
      <w:r>
        <w:rPr>
          <w:color w:val="auto"/>
        </w:rPr>
        <w:t>8</w:t>
      </w:r>
      <w:r>
        <w:rPr>
          <w:rFonts w:hint="eastAsia"/>
          <w:color w:val="auto"/>
        </w:rPr>
        <w:t>.除符合上述基本条件外，还应具备招聘岗位所需其他资格条件。</w:t>
      </w:r>
    </w:p>
    <w:p>
      <w:pPr>
        <w:pStyle w:val="7"/>
        <w:keepNext w:val="0"/>
        <w:keepLines w:val="0"/>
        <w:pageBreakBefore w:val="0"/>
        <w:kinsoku/>
        <w:wordWrap/>
        <w:topLinePunct w:val="0"/>
        <w:autoSpaceDE/>
        <w:autoSpaceDN/>
        <w:bidi w:val="0"/>
        <w:adjustRightInd/>
        <w:snapToGrid/>
        <w:spacing w:line="540" w:lineRule="exact"/>
        <w:textAlignment w:val="auto"/>
        <w:rPr>
          <w:rFonts w:hint="eastAsia" w:ascii="楷体" w:hAnsi="楷体" w:eastAsia="楷体" w:cs="楷体"/>
          <w:b/>
          <w:bCs/>
          <w:color w:val="auto"/>
        </w:rPr>
      </w:pPr>
      <w:r>
        <w:rPr>
          <w:rFonts w:hint="eastAsia" w:ascii="楷体" w:hAnsi="楷体" w:eastAsia="楷体" w:cs="楷体"/>
          <w:b/>
          <w:bCs/>
          <w:color w:val="auto"/>
        </w:rPr>
        <w:t>（二）具有下列情形的人员不得报考</w:t>
      </w:r>
    </w:p>
    <w:p>
      <w:pPr>
        <w:pStyle w:val="7"/>
        <w:keepNext w:val="0"/>
        <w:keepLines w:val="0"/>
        <w:pageBreakBefore w:val="0"/>
        <w:kinsoku/>
        <w:wordWrap/>
        <w:topLinePunct w:val="0"/>
        <w:autoSpaceDE/>
        <w:autoSpaceDN/>
        <w:bidi w:val="0"/>
        <w:adjustRightInd/>
        <w:snapToGrid/>
        <w:spacing w:line="540" w:lineRule="exact"/>
        <w:textAlignment w:val="auto"/>
        <w:rPr>
          <w:color w:val="auto"/>
        </w:rPr>
      </w:pPr>
      <w:r>
        <w:rPr>
          <w:rFonts w:hint="eastAsia"/>
          <w:color w:val="auto"/>
        </w:rPr>
        <w:t>1.因犯罪受过刑事处罚的或被开除中国共产党党籍的人员；</w:t>
      </w:r>
    </w:p>
    <w:p>
      <w:pPr>
        <w:pStyle w:val="7"/>
        <w:keepNext w:val="0"/>
        <w:keepLines w:val="0"/>
        <w:pageBreakBefore w:val="0"/>
        <w:kinsoku/>
        <w:wordWrap/>
        <w:topLinePunct w:val="0"/>
        <w:autoSpaceDE/>
        <w:autoSpaceDN/>
        <w:bidi w:val="0"/>
        <w:adjustRightInd/>
        <w:snapToGrid/>
        <w:spacing w:line="540" w:lineRule="exact"/>
        <w:textAlignment w:val="auto"/>
        <w:rPr>
          <w:color w:val="auto"/>
        </w:rPr>
      </w:pPr>
      <w:r>
        <w:rPr>
          <w:rFonts w:hint="eastAsia"/>
          <w:color w:val="auto"/>
        </w:rPr>
        <w:t>2.受党纪政务处分在处分期或影响期未满的人员；</w:t>
      </w:r>
    </w:p>
    <w:p>
      <w:pPr>
        <w:pStyle w:val="7"/>
        <w:keepNext w:val="0"/>
        <w:keepLines w:val="0"/>
        <w:pageBreakBefore w:val="0"/>
        <w:kinsoku/>
        <w:wordWrap/>
        <w:topLinePunct w:val="0"/>
        <w:autoSpaceDE/>
        <w:autoSpaceDN/>
        <w:bidi w:val="0"/>
        <w:adjustRightInd/>
        <w:snapToGrid/>
        <w:spacing w:line="540" w:lineRule="exact"/>
        <w:textAlignment w:val="auto"/>
        <w:rPr>
          <w:color w:val="auto"/>
        </w:rPr>
      </w:pPr>
      <w:r>
        <w:rPr>
          <w:rFonts w:hint="eastAsia"/>
          <w:color w:val="auto"/>
        </w:rPr>
        <w:t>3.被依法列为失信联合惩戒对象的人员；</w:t>
      </w:r>
    </w:p>
    <w:p>
      <w:pPr>
        <w:pStyle w:val="7"/>
        <w:keepNext w:val="0"/>
        <w:keepLines w:val="0"/>
        <w:pageBreakBefore w:val="0"/>
        <w:kinsoku/>
        <w:wordWrap/>
        <w:topLinePunct w:val="0"/>
        <w:autoSpaceDE/>
        <w:autoSpaceDN/>
        <w:bidi w:val="0"/>
        <w:adjustRightInd/>
        <w:snapToGrid/>
        <w:spacing w:line="540" w:lineRule="exact"/>
        <w:textAlignment w:val="auto"/>
        <w:rPr>
          <w:color w:val="auto"/>
        </w:rPr>
      </w:pPr>
      <w:r>
        <w:rPr>
          <w:rFonts w:hint="eastAsia"/>
          <w:color w:val="auto"/>
        </w:rPr>
        <w:t>4.因违规违纪被国家机关或企事业单位开除、辞退、解聘的人员，涉嫌违纪违法正在接受审查调查尚未作出结论的人员；</w:t>
      </w:r>
    </w:p>
    <w:p>
      <w:pPr>
        <w:pStyle w:val="7"/>
        <w:keepNext w:val="0"/>
        <w:keepLines w:val="0"/>
        <w:pageBreakBefore w:val="0"/>
        <w:kinsoku/>
        <w:wordWrap/>
        <w:topLinePunct w:val="0"/>
        <w:autoSpaceDE/>
        <w:autoSpaceDN/>
        <w:bidi w:val="0"/>
        <w:adjustRightInd/>
        <w:snapToGrid/>
        <w:spacing w:line="540" w:lineRule="exact"/>
        <w:textAlignment w:val="auto"/>
        <w:rPr>
          <w:color w:val="auto"/>
        </w:rPr>
      </w:pPr>
      <w:r>
        <w:rPr>
          <w:rFonts w:hint="eastAsia"/>
          <w:color w:val="auto"/>
        </w:rPr>
        <w:t>5.在各级招考过程中被认定有舞弊等严重违反录用、聘用纪律的人员；</w:t>
      </w:r>
    </w:p>
    <w:p>
      <w:pPr>
        <w:pStyle w:val="7"/>
        <w:keepNext w:val="0"/>
        <w:keepLines w:val="0"/>
        <w:pageBreakBefore w:val="0"/>
        <w:kinsoku/>
        <w:wordWrap/>
        <w:topLinePunct w:val="0"/>
        <w:autoSpaceDE/>
        <w:autoSpaceDN/>
        <w:bidi w:val="0"/>
        <w:adjustRightInd/>
        <w:snapToGrid/>
        <w:spacing w:line="540" w:lineRule="exact"/>
        <w:textAlignment w:val="auto"/>
        <w:rPr>
          <w:color w:val="auto"/>
        </w:rPr>
      </w:pPr>
      <w:r>
        <w:rPr>
          <w:rFonts w:hint="eastAsia"/>
          <w:color w:val="auto"/>
        </w:rPr>
        <w:t>6.现役军人、在读的非应届毕业生、林口县域内在编的机关（事业）单位工作人员;</w:t>
      </w:r>
    </w:p>
    <w:p>
      <w:pPr>
        <w:pStyle w:val="7"/>
        <w:keepNext w:val="0"/>
        <w:keepLines w:val="0"/>
        <w:pageBreakBefore w:val="0"/>
        <w:kinsoku/>
        <w:wordWrap/>
        <w:topLinePunct w:val="0"/>
        <w:autoSpaceDE/>
        <w:autoSpaceDN/>
        <w:bidi w:val="0"/>
        <w:adjustRightInd/>
        <w:snapToGrid/>
        <w:spacing w:line="540" w:lineRule="exact"/>
        <w:textAlignment w:val="auto"/>
        <w:rPr>
          <w:color w:val="auto"/>
        </w:rPr>
      </w:pPr>
      <w:r>
        <w:rPr>
          <w:rFonts w:hint="eastAsia"/>
          <w:color w:val="auto"/>
        </w:rPr>
        <w:t>7.按照《事业单位人事管理回避规定》需要回避的人员；</w:t>
      </w:r>
    </w:p>
    <w:p>
      <w:pPr>
        <w:pStyle w:val="7"/>
        <w:keepNext w:val="0"/>
        <w:keepLines w:val="0"/>
        <w:pageBreakBefore w:val="0"/>
        <w:kinsoku/>
        <w:wordWrap/>
        <w:topLinePunct w:val="0"/>
        <w:autoSpaceDE/>
        <w:autoSpaceDN/>
        <w:bidi w:val="0"/>
        <w:adjustRightInd/>
        <w:snapToGrid/>
        <w:spacing w:line="540" w:lineRule="exact"/>
        <w:textAlignment w:val="auto"/>
        <w:rPr>
          <w:color w:val="auto"/>
        </w:rPr>
      </w:pPr>
      <w:r>
        <w:rPr>
          <w:rFonts w:hint="eastAsia"/>
          <w:color w:val="auto"/>
        </w:rPr>
        <w:t>8.其他依照法律、法规规定不得招聘到事业单位工作的人员。</w:t>
      </w:r>
    </w:p>
    <w:p>
      <w:pPr>
        <w:keepNext w:val="0"/>
        <w:keepLines w:val="0"/>
        <w:pageBreakBefore w:val="0"/>
        <w:kinsoku/>
        <w:wordWrap/>
        <w:topLinePunct w:val="0"/>
        <w:autoSpaceDE/>
        <w:autoSpaceDN/>
        <w:bidi w:val="0"/>
        <w:adjustRightInd/>
        <w:snapToGrid/>
        <w:spacing w:line="540" w:lineRule="exact"/>
        <w:ind w:firstLine="640" w:firstLineChars="200"/>
        <w:textAlignment w:val="auto"/>
        <w:rPr>
          <w:rFonts w:ascii="黑体" w:hAnsi="黑体" w:eastAsia="黑体" w:cs="黑体"/>
          <w:color w:val="auto"/>
          <w:sz w:val="32"/>
          <w:szCs w:val="32"/>
        </w:rPr>
      </w:pPr>
      <w:r>
        <w:rPr>
          <w:rFonts w:hint="eastAsia" w:ascii="黑体" w:hAnsi="黑体" w:eastAsia="黑体" w:cs="黑体"/>
          <w:color w:val="auto"/>
          <w:sz w:val="32"/>
          <w:szCs w:val="32"/>
        </w:rPr>
        <w:t>四、招聘程序和方法</w:t>
      </w:r>
    </w:p>
    <w:p>
      <w:pPr>
        <w:pStyle w:val="7"/>
        <w:keepNext w:val="0"/>
        <w:keepLines w:val="0"/>
        <w:pageBreakBefore w:val="0"/>
        <w:kinsoku/>
        <w:wordWrap/>
        <w:topLinePunct w:val="0"/>
        <w:autoSpaceDE/>
        <w:autoSpaceDN/>
        <w:bidi w:val="0"/>
        <w:adjustRightInd/>
        <w:snapToGrid/>
        <w:spacing w:line="540" w:lineRule="exact"/>
        <w:textAlignment w:val="auto"/>
        <w:rPr>
          <w:rFonts w:hint="eastAsia" w:ascii="楷体" w:hAnsi="楷体" w:eastAsia="楷体" w:cs="楷体"/>
          <w:b/>
          <w:bCs/>
          <w:color w:val="auto"/>
        </w:rPr>
      </w:pPr>
      <w:r>
        <w:rPr>
          <w:rFonts w:hint="eastAsia" w:ascii="楷体" w:hAnsi="楷体" w:eastAsia="楷体" w:cs="楷体"/>
          <w:b/>
          <w:bCs/>
          <w:color w:val="auto"/>
        </w:rPr>
        <w:t>（一）发布公告</w:t>
      </w:r>
    </w:p>
    <w:p>
      <w:pPr>
        <w:pStyle w:val="7"/>
        <w:keepNext w:val="0"/>
        <w:keepLines w:val="0"/>
        <w:pageBreakBefore w:val="0"/>
        <w:kinsoku/>
        <w:wordWrap/>
        <w:topLinePunct w:val="0"/>
        <w:autoSpaceDE/>
        <w:autoSpaceDN/>
        <w:bidi w:val="0"/>
        <w:adjustRightInd/>
        <w:snapToGrid/>
        <w:spacing w:line="540" w:lineRule="exact"/>
        <w:textAlignment w:val="auto"/>
        <w:rPr>
          <w:b/>
          <w:bCs/>
          <w:color w:val="auto"/>
        </w:rPr>
      </w:pPr>
      <w:r>
        <w:rPr>
          <w:rFonts w:hint="eastAsia"/>
          <w:color w:val="auto"/>
        </w:rPr>
        <w:t>本次公开招聘公告及各环节相关信息均在林口县人民政府网站（https://www.linkou.gov.cn/）和春风人才网（https://lk2024sjjxy.ibaoming.net/）发布。</w:t>
      </w:r>
    </w:p>
    <w:p>
      <w:pPr>
        <w:pStyle w:val="7"/>
        <w:keepNext w:val="0"/>
        <w:keepLines w:val="0"/>
        <w:pageBreakBefore w:val="0"/>
        <w:kinsoku/>
        <w:wordWrap/>
        <w:topLinePunct w:val="0"/>
        <w:autoSpaceDE/>
        <w:autoSpaceDN/>
        <w:bidi w:val="0"/>
        <w:adjustRightInd/>
        <w:snapToGrid/>
        <w:spacing w:line="540" w:lineRule="exact"/>
        <w:textAlignment w:val="auto"/>
        <w:rPr>
          <w:rFonts w:hint="eastAsia" w:ascii="楷体" w:hAnsi="楷体" w:eastAsia="楷体" w:cs="楷体"/>
          <w:b/>
          <w:bCs/>
          <w:color w:val="auto"/>
        </w:rPr>
      </w:pPr>
      <w:r>
        <w:rPr>
          <w:rFonts w:hint="eastAsia" w:ascii="楷体" w:hAnsi="楷体" w:eastAsia="楷体" w:cs="楷体"/>
          <w:b/>
          <w:bCs/>
          <w:color w:val="auto"/>
        </w:rPr>
        <w:t>（二）报名</w:t>
      </w:r>
    </w:p>
    <w:p>
      <w:pPr>
        <w:pStyle w:val="7"/>
        <w:keepNext w:val="0"/>
        <w:keepLines w:val="0"/>
        <w:pageBreakBefore w:val="0"/>
        <w:kinsoku/>
        <w:wordWrap/>
        <w:topLinePunct w:val="0"/>
        <w:autoSpaceDE/>
        <w:autoSpaceDN/>
        <w:bidi w:val="0"/>
        <w:adjustRightInd/>
        <w:snapToGrid/>
        <w:spacing w:line="540" w:lineRule="exact"/>
        <w:ind w:firstLine="674"/>
        <w:textAlignment w:val="auto"/>
        <w:rPr>
          <w:color w:val="auto"/>
        </w:rPr>
      </w:pPr>
      <w:r>
        <w:rPr>
          <w:rFonts w:hint="eastAsia"/>
          <w:b/>
          <w:bCs/>
          <w:color w:val="auto"/>
        </w:rPr>
        <w:t>1.报名时间：</w:t>
      </w:r>
      <w:r>
        <w:rPr>
          <w:rFonts w:hint="eastAsia"/>
          <w:color w:val="auto"/>
        </w:rPr>
        <w:t>2024年</w:t>
      </w:r>
      <w:r>
        <w:rPr>
          <w:rFonts w:hint="eastAsia"/>
          <w:color w:val="auto"/>
          <w:lang w:val="en-US" w:eastAsia="zh-CN"/>
        </w:rPr>
        <w:t>4</w:t>
      </w:r>
      <w:r>
        <w:rPr>
          <w:rFonts w:hint="eastAsia"/>
          <w:color w:val="auto"/>
        </w:rPr>
        <w:t>月</w:t>
      </w:r>
      <w:r>
        <w:rPr>
          <w:rFonts w:hint="eastAsia"/>
          <w:color w:val="auto"/>
          <w:lang w:val="en-US" w:eastAsia="zh-CN"/>
        </w:rPr>
        <w:t>16</w:t>
      </w:r>
      <w:r>
        <w:rPr>
          <w:rFonts w:hint="eastAsia"/>
          <w:color w:val="auto"/>
        </w:rPr>
        <w:t>日9:00至2024年</w:t>
      </w:r>
      <w:r>
        <w:rPr>
          <w:rFonts w:hint="eastAsia"/>
          <w:color w:val="auto"/>
          <w:lang w:val="en-US" w:eastAsia="zh-CN"/>
        </w:rPr>
        <w:t>4</w:t>
      </w:r>
      <w:r>
        <w:rPr>
          <w:rFonts w:hint="eastAsia"/>
          <w:color w:val="auto"/>
        </w:rPr>
        <w:t>月</w:t>
      </w:r>
      <w:r>
        <w:rPr>
          <w:rFonts w:hint="eastAsia"/>
          <w:color w:val="auto"/>
          <w:lang w:val="en-US" w:eastAsia="zh-CN"/>
        </w:rPr>
        <w:t>22</w:t>
      </w:r>
      <w:r>
        <w:rPr>
          <w:rFonts w:hint="eastAsia"/>
          <w:color w:val="auto"/>
        </w:rPr>
        <w:t>日16:00</w:t>
      </w:r>
    </w:p>
    <w:p>
      <w:pPr>
        <w:pStyle w:val="7"/>
        <w:keepNext w:val="0"/>
        <w:keepLines w:val="0"/>
        <w:pageBreakBefore w:val="0"/>
        <w:kinsoku/>
        <w:wordWrap/>
        <w:topLinePunct w:val="0"/>
        <w:autoSpaceDE/>
        <w:autoSpaceDN/>
        <w:bidi w:val="0"/>
        <w:adjustRightInd/>
        <w:snapToGrid/>
        <w:spacing w:line="540" w:lineRule="exact"/>
        <w:ind w:firstLine="674"/>
        <w:textAlignment w:val="auto"/>
        <w:rPr>
          <w:color w:val="auto"/>
        </w:rPr>
      </w:pPr>
      <w:r>
        <w:rPr>
          <w:rFonts w:hint="eastAsia"/>
          <w:b/>
          <w:bCs/>
          <w:color w:val="auto"/>
        </w:rPr>
        <w:t>2.报名平台：</w:t>
      </w:r>
      <w:r>
        <w:rPr>
          <w:rFonts w:hint="eastAsia"/>
          <w:color w:val="auto"/>
        </w:rPr>
        <w:t>春风人才网（https://lk2024sjjxy.ibaoming.net/）</w:t>
      </w:r>
    </w:p>
    <w:p>
      <w:pPr>
        <w:pStyle w:val="7"/>
        <w:keepNext w:val="0"/>
        <w:keepLines w:val="0"/>
        <w:pageBreakBefore w:val="0"/>
        <w:kinsoku/>
        <w:wordWrap/>
        <w:topLinePunct w:val="0"/>
        <w:autoSpaceDE/>
        <w:autoSpaceDN/>
        <w:bidi w:val="0"/>
        <w:adjustRightInd/>
        <w:snapToGrid/>
        <w:spacing w:line="540" w:lineRule="exact"/>
        <w:ind w:firstLine="674"/>
        <w:textAlignment w:val="auto"/>
        <w:rPr>
          <w:color w:val="auto"/>
        </w:rPr>
      </w:pPr>
      <w:r>
        <w:rPr>
          <w:rFonts w:hint="eastAsia"/>
          <w:b/>
          <w:bCs/>
          <w:color w:val="auto"/>
        </w:rPr>
        <w:t>3.操作流程：</w:t>
      </w:r>
      <w:r>
        <w:rPr>
          <w:rFonts w:hint="eastAsia"/>
          <w:color w:val="auto"/>
        </w:rPr>
        <w:t>考生</w:t>
      </w:r>
      <w:r>
        <w:rPr>
          <w:color w:val="auto"/>
        </w:rPr>
        <w:t>注册个人基本信息、上传照片、报名、查询资格审查结果、报考缴费</w:t>
      </w:r>
      <w:r>
        <w:rPr>
          <w:rFonts w:hint="eastAsia"/>
          <w:color w:val="auto"/>
        </w:rPr>
        <w:t>，下载、打印报名表，</w:t>
      </w:r>
      <w:r>
        <w:rPr>
          <w:color w:val="auto"/>
        </w:rPr>
        <w:t>下载</w:t>
      </w:r>
      <w:r>
        <w:rPr>
          <w:rFonts w:hint="eastAsia"/>
          <w:color w:val="auto"/>
        </w:rPr>
        <w:t>、</w:t>
      </w:r>
      <w:r>
        <w:rPr>
          <w:color w:val="auto"/>
        </w:rPr>
        <w:t>打印准考证以及查询考试成绩等均通过</w:t>
      </w:r>
      <w:r>
        <w:rPr>
          <w:rFonts w:hint="eastAsia"/>
          <w:color w:val="auto"/>
        </w:rPr>
        <w:t>春风人才网</w:t>
      </w:r>
      <w:r>
        <w:rPr>
          <w:color w:val="auto"/>
        </w:rPr>
        <w:t>进行。</w:t>
      </w:r>
    </w:p>
    <w:p>
      <w:pPr>
        <w:pStyle w:val="7"/>
        <w:keepNext w:val="0"/>
        <w:keepLines w:val="0"/>
        <w:pageBreakBefore w:val="0"/>
        <w:kinsoku/>
        <w:wordWrap/>
        <w:topLinePunct w:val="0"/>
        <w:autoSpaceDE/>
        <w:autoSpaceDN/>
        <w:bidi w:val="0"/>
        <w:adjustRightInd/>
        <w:snapToGrid/>
        <w:spacing w:line="540" w:lineRule="exact"/>
        <w:textAlignment w:val="auto"/>
        <w:rPr>
          <w:b/>
          <w:bCs/>
          <w:color w:val="auto"/>
        </w:rPr>
      </w:pPr>
      <w:r>
        <w:rPr>
          <w:rFonts w:hint="eastAsia"/>
          <w:b/>
          <w:bCs/>
          <w:color w:val="auto"/>
        </w:rPr>
        <w:t>4.报名方式：</w:t>
      </w:r>
    </w:p>
    <w:p>
      <w:pPr>
        <w:pStyle w:val="7"/>
        <w:keepNext w:val="0"/>
        <w:keepLines w:val="0"/>
        <w:pageBreakBefore w:val="0"/>
        <w:kinsoku/>
        <w:wordWrap/>
        <w:topLinePunct w:val="0"/>
        <w:autoSpaceDE/>
        <w:autoSpaceDN/>
        <w:bidi w:val="0"/>
        <w:adjustRightInd/>
        <w:snapToGrid/>
        <w:spacing w:line="540" w:lineRule="exact"/>
        <w:textAlignment w:val="auto"/>
        <w:rPr>
          <w:color w:val="auto"/>
        </w:rPr>
      </w:pPr>
      <w:r>
        <w:rPr>
          <w:rFonts w:hint="eastAsia"/>
          <w:color w:val="auto"/>
        </w:rPr>
        <w:t>（1）线上报名。</w:t>
      </w:r>
      <w:r>
        <w:rPr>
          <w:color w:val="auto"/>
        </w:rPr>
        <w:t>详见报名</w:t>
      </w:r>
      <w:r>
        <w:rPr>
          <w:rFonts w:hint="eastAsia"/>
          <w:color w:val="auto"/>
        </w:rPr>
        <w:t>平台</w:t>
      </w:r>
      <w:r>
        <w:rPr>
          <w:color w:val="auto"/>
        </w:rPr>
        <w:t>流程图。</w:t>
      </w:r>
    </w:p>
    <w:p>
      <w:pPr>
        <w:pStyle w:val="7"/>
        <w:keepNext w:val="0"/>
        <w:keepLines w:val="0"/>
        <w:pageBreakBefore w:val="0"/>
        <w:kinsoku/>
        <w:wordWrap/>
        <w:topLinePunct w:val="0"/>
        <w:autoSpaceDE/>
        <w:autoSpaceDN/>
        <w:bidi w:val="0"/>
        <w:adjustRightInd/>
        <w:snapToGrid/>
        <w:spacing w:line="540" w:lineRule="exact"/>
        <w:textAlignment w:val="auto"/>
        <w:rPr>
          <w:color w:val="auto"/>
        </w:rPr>
      </w:pPr>
      <w:r>
        <w:rPr>
          <w:rFonts w:hint="eastAsia"/>
          <w:color w:val="auto"/>
        </w:rPr>
        <w:t>（2）现场报名。按照活动安排，设置牡丹江师范学院、牡丹江医学院</w:t>
      </w:r>
      <w:r>
        <w:rPr>
          <w:rFonts w:hint="eastAsia"/>
          <w:color w:val="auto"/>
          <w:lang w:eastAsia="zh-CN"/>
        </w:rPr>
        <w:t>、</w:t>
      </w:r>
      <w:r>
        <w:rPr>
          <w:rFonts w:hint="eastAsia"/>
          <w:color w:val="auto"/>
        </w:rPr>
        <w:t>佳木斯大学</w:t>
      </w:r>
      <w:r>
        <w:rPr>
          <w:rFonts w:hint="eastAsia"/>
          <w:color w:val="auto"/>
          <w:lang w:eastAsia="zh-CN"/>
        </w:rPr>
        <w:t>、</w:t>
      </w:r>
      <w:r>
        <w:rPr>
          <w:rFonts w:hint="eastAsia"/>
          <w:color w:val="auto"/>
        </w:rPr>
        <w:t>齐齐哈尔大学、齐齐哈尔医学院等</w:t>
      </w:r>
      <w:r>
        <w:rPr>
          <w:rFonts w:hint="eastAsia"/>
          <w:color w:val="auto"/>
          <w:lang w:val="en-US" w:eastAsia="zh-CN"/>
        </w:rPr>
        <w:t>5</w:t>
      </w:r>
      <w:r>
        <w:rPr>
          <w:rFonts w:hint="eastAsia"/>
          <w:color w:val="auto"/>
        </w:rPr>
        <w:t>所院校咨询报名点，报考考生均可在规定时间到报名点咨询报名事宜，准备相关材料并同步完成线上申报及资格审查。</w:t>
      </w:r>
    </w:p>
    <w:p>
      <w:pPr>
        <w:pStyle w:val="7"/>
        <w:keepNext w:val="0"/>
        <w:keepLines w:val="0"/>
        <w:pageBreakBefore w:val="0"/>
        <w:kinsoku/>
        <w:wordWrap/>
        <w:topLinePunct w:val="0"/>
        <w:autoSpaceDE/>
        <w:autoSpaceDN/>
        <w:bidi w:val="0"/>
        <w:adjustRightInd/>
        <w:snapToGrid/>
        <w:spacing w:line="540" w:lineRule="exact"/>
        <w:textAlignment w:val="auto"/>
        <w:rPr>
          <w:color w:val="auto"/>
        </w:rPr>
      </w:pPr>
      <w:r>
        <w:rPr>
          <w:rFonts w:hint="eastAsia"/>
          <w:color w:val="auto"/>
        </w:rPr>
        <w:t>现场报名咨询时间及地点：</w:t>
      </w:r>
    </w:p>
    <w:p>
      <w:pPr>
        <w:pStyle w:val="7"/>
        <w:keepNext w:val="0"/>
        <w:keepLines w:val="0"/>
        <w:pageBreakBefore w:val="0"/>
        <w:kinsoku/>
        <w:wordWrap/>
        <w:topLinePunct w:val="0"/>
        <w:autoSpaceDE/>
        <w:autoSpaceDN/>
        <w:bidi w:val="0"/>
        <w:adjustRightInd/>
        <w:snapToGrid/>
        <w:spacing w:line="540" w:lineRule="exact"/>
        <w:textAlignment w:val="auto"/>
        <w:rPr>
          <w:rFonts w:hint="eastAsia" w:eastAsia="仿宋"/>
          <w:color w:val="auto"/>
          <w:lang w:eastAsia="zh-CN"/>
        </w:rPr>
      </w:pPr>
      <w:r>
        <w:rPr>
          <w:rFonts w:hint="eastAsia"/>
          <w:color w:val="auto"/>
        </w:rPr>
        <w:t>4月12日，牡丹江师范学院</w:t>
      </w:r>
      <w:r>
        <w:rPr>
          <w:rFonts w:hint="eastAsia"/>
          <w:color w:val="auto"/>
          <w:lang w:eastAsia="zh-CN"/>
        </w:rPr>
        <w:t>、</w:t>
      </w:r>
      <w:r>
        <w:rPr>
          <w:rFonts w:hint="eastAsia"/>
          <w:color w:val="auto"/>
        </w:rPr>
        <w:t>牡丹江医学院</w:t>
      </w:r>
    </w:p>
    <w:p>
      <w:pPr>
        <w:pStyle w:val="7"/>
        <w:keepNext w:val="0"/>
        <w:keepLines w:val="0"/>
        <w:pageBreakBefore w:val="0"/>
        <w:kinsoku/>
        <w:wordWrap/>
        <w:topLinePunct w:val="0"/>
        <w:autoSpaceDE/>
        <w:autoSpaceDN/>
        <w:bidi w:val="0"/>
        <w:adjustRightInd/>
        <w:snapToGrid/>
        <w:spacing w:line="540" w:lineRule="exact"/>
        <w:textAlignment w:val="auto"/>
        <w:rPr>
          <w:color w:val="auto"/>
        </w:rPr>
      </w:pPr>
      <w:r>
        <w:rPr>
          <w:rFonts w:hint="eastAsia"/>
          <w:color w:val="auto"/>
        </w:rPr>
        <w:t>4月14日，佳木斯大学</w:t>
      </w:r>
    </w:p>
    <w:p>
      <w:pPr>
        <w:pStyle w:val="7"/>
        <w:keepNext w:val="0"/>
        <w:keepLines w:val="0"/>
        <w:pageBreakBefore w:val="0"/>
        <w:kinsoku/>
        <w:wordWrap/>
        <w:topLinePunct w:val="0"/>
        <w:autoSpaceDE/>
        <w:autoSpaceDN/>
        <w:bidi w:val="0"/>
        <w:adjustRightInd/>
        <w:snapToGrid/>
        <w:spacing w:line="540" w:lineRule="exact"/>
        <w:textAlignment w:val="auto"/>
        <w:rPr>
          <w:rFonts w:hint="eastAsia" w:eastAsia="仿宋"/>
          <w:color w:val="auto"/>
          <w:lang w:eastAsia="zh-CN"/>
        </w:rPr>
      </w:pPr>
      <w:r>
        <w:rPr>
          <w:rFonts w:hint="eastAsia"/>
          <w:color w:val="auto"/>
        </w:rPr>
        <w:t>4月20日，齐齐哈尔大学</w:t>
      </w:r>
      <w:r>
        <w:rPr>
          <w:rFonts w:hint="eastAsia"/>
          <w:color w:val="auto"/>
          <w:lang w:eastAsia="zh-CN"/>
        </w:rPr>
        <w:t>、</w:t>
      </w:r>
      <w:r>
        <w:rPr>
          <w:rFonts w:hint="eastAsia"/>
          <w:color w:val="auto"/>
        </w:rPr>
        <w:t xml:space="preserve">齐齐哈尔医学院 </w:t>
      </w:r>
    </w:p>
    <w:p>
      <w:pPr>
        <w:pStyle w:val="7"/>
        <w:keepNext w:val="0"/>
        <w:keepLines w:val="0"/>
        <w:pageBreakBefore w:val="0"/>
        <w:kinsoku/>
        <w:wordWrap/>
        <w:topLinePunct w:val="0"/>
        <w:autoSpaceDE/>
        <w:autoSpaceDN/>
        <w:bidi w:val="0"/>
        <w:adjustRightInd/>
        <w:snapToGrid/>
        <w:spacing w:line="540" w:lineRule="exact"/>
        <w:ind w:firstLine="674"/>
        <w:textAlignment w:val="auto"/>
        <w:rPr>
          <w:rFonts w:ascii="楷体" w:hAnsi="楷体" w:eastAsia="楷体" w:cs="楷体"/>
          <w:b/>
          <w:bCs/>
          <w:color w:val="auto"/>
        </w:rPr>
      </w:pPr>
      <w:r>
        <w:rPr>
          <w:rFonts w:hint="eastAsia"/>
          <w:b/>
          <w:bCs/>
          <w:color w:val="auto"/>
        </w:rPr>
        <w:t>5.网上缴费：</w:t>
      </w:r>
      <w:r>
        <w:rPr>
          <w:rFonts w:hint="eastAsia"/>
          <w:color w:val="auto"/>
        </w:rPr>
        <w:t>依据《关于省直事业单位公开招聘工作人员考试继续收取考试费的通知》（黑财税〔2020〕3号）文件规定，笔试（含公共科目和专业科目）每人每科45元，共计90元，面试不收费。考生须即时开通支付宝办理相关业务。网上缴费时间截止到2024年</w:t>
      </w:r>
      <w:r>
        <w:rPr>
          <w:rFonts w:hint="eastAsia"/>
          <w:color w:val="auto"/>
          <w:lang w:val="en-US" w:eastAsia="zh-CN"/>
        </w:rPr>
        <w:t>4</w:t>
      </w:r>
      <w:r>
        <w:rPr>
          <w:rFonts w:hint="eastAsia"/>
          <w:color w:val="auto"/>
        </w:rPr>
        <w:t>月</w:t>
      </w:r>
      <w:r>
        <w:rPr>
          <w:rFonts w:hint="eastAsia"/>
          <w:color w:val="auto"/>
          <w:lang w:val="en-US" w:eastAsia="zh-CN"/>
        </w:rPr>
        <w:t>23</w:t>
      </w:r>
      <w:r>
        <w:rPr>
          <w:rFonts w:hint="eastAsia"/>
          <w:color w:val="auto"/>
        </w:rPr>
        <w:t>日16:00，未按时缴费者视为自动放弃报考。特困大学生先正常缴纳考试费用，然后凭民政部门出具的享受最低生活保障金证明（原件）、低保证（复印件）或农村特困证明（原件）、特困家庭基本情况档案卡（复印件），经林口县人力资源和社会保障局审核确认后免除考试费。具体退费事宜请联系政策咨询电话。</w:t>
      </w:r>
    </w:p>
    <w:p>
      <w:pPr>
        <w:pStyle w:val="7"/>
        <w:keepNext w:val="0"/>
        <w:keepLines w:val="0"/>
        <w:pageBreakBefore w:val="0"/>
        <w:kinsoku/>
        <w:wordWrap/>
        <w:topLinePunct w:val="0"/>
        <w:autoSpaceDE/>
        <w:autoSpaceDN/>
        <w:bidi w:val="0"/>
        <w:adjustRightInd/>
        <w:snapToGrid/>
        <w:spacing w:line="540" w:lineRule="exact"/>
        <w:textAlignment w:val="auto"/>
        <w:rPr>
          <w:rFonts w:hint="eastAsia" w:ascii="楷体" w:hAnsi="楷体" w:eastAsia="楷体" w:cs="楷体"/>
          <w:b/>
          <w:bCs/>
          <w:color w:val="auto"/>
        </w:rPr>
      </w:pPr>
      <w:r>
        <w:rPr>
          <w:rFonts w:hint="eastAsia" w:ascii="楷体" w:hAnsi="楷体" w:eastAsia="楷体" w:cs="楷体"/>
          <w:b/>
          <w:bCs/>
          <w:color w:val="auto"/>
        </w:rPr>
        <w:t>（三）资格审查</w:t>
      </w:r>
    </w:p>
    <w:p>
      <w:pPr>
        <w:pStyle w:val="7"/>
        <w:keepNext w:val="0"/>
        <w:keepLines w:val="0"/>
        <w:pageBreakBefore w:val="0"/>
        <w:kinsoku/>
        <w:wordWrap/>
        <w:topLinePunct w:val="0"/>
        <w:autoSpaceDE/>
        <w:autoSpaceDN/>
        <w:bidi w:val="0"/>
        <w:adjustRightInd/>
        <w:snapToGrid/>
        <w:spacing w:line="540" w:lineRule="exact"/>
        <w:textAlignment w:val="auto"/>
        <w:rPr>
          <w:color w:val="auto"/>
        </w:rPr>
      </w:pPr>
      <w:r>
        <w:rPr>
          <w:rFonts w:hint="eastAsia"/>
          <w:color w:val="auto"/>
        </w:rPr>
        <w:t>资格审查工作和网上报名同步进行，每名考生限报一个岗位，通过资格审查的不可改报其他岗位，未通过资格审查的可按照审查意见要求，补充材料后重新提交审查或在规定时限内报考其他岗位。应聘同一岗位，通过资格审查的报名人数与招聘岗位人数之比原则上不得低于3:1，达不到这一比例的，经研究，可核减、取消部分招聘岗位计划，也可适当降低开考比例或不设开考比例。如核减或取消部分岗位招聘计划将在林口县人民政府网站通知，原报考岗位被取消的考生可在规定时间内改报符合报名资格条件的其他岗位。</w:t>
      </w:r>
    </w:p>
    <w:p>
      <w:pPr>
        <w:pStyle w:val="7"/>
        <w:keepNext w:val="0"/>
        <w:keepLines w:val="0"/>
        <w:pageBreakBefore w:val="0"/>
        <w:kinsoku/>
        <w:wordWrap/>
        <w:topLinePunct w:val="0"/>
        <w:autoSpaceDE/>
        <w:autoSpaceDN/>
        <w:bidi w:val="0"/>
        <w:adjustRightInd/>
        <w:snapToGrid/>
        <w:spacing w:line="540" w:lineRule="exact"/>
        <w:textAlignment w:val="auto"/>
        <w:rPr>
          <w:rFonts w:hint="eastAsia" w:ascii="楷体" w:hAnsi="楷体" w:eastAsia="楷体" w:cs="楷体"/>
          <w:b/>
          <w:bCs/>
          <w:color w:val="auto"/>
        </w:rPr>
      </w:pPr>
      <w:r>
        <w:rPr>
          <w:rFonts w:hint="eastAsia" w:ascii="楷体" w:hAnsi="楷体" w:eastAsia="楷体" w:cs="楷体"/>
          <w:b/>
          <w:bCs/>
          <w:color w:val="auto"/>
        </w:rPr>
        <w:t>（四）考试</w:t>
      </w:r>
    </w:p>
    <w:p>
      <w:pPr>
        <w:pStyle w:val="7"/>
        <w:keepNext w:val="0"/>
        <w:keepLines w:val="0"/>
        <w:pageBreakBefore w:val="0"/>
        <w:kinsoku/>
        <w:wordWrap/>
        <w:topLinePunct w:val="0"/>
        <w:autoSpaceDE/>
        <w:autoSpaceDN/>
        <w:bidi w:val="0"/>
        <w:adjustRightInd/>
        <w:snapToGrid/>
        <w:spacing w:line="540" w:lineRule="exact"/>
        <w:textAlignment w:val="auto"/>
        <w:rPr>
          <w:color w:val="auto"/>
        </w:rPr>
      </w:pPr>
      <w:r>
        <w:rPr>
          <w:rFonts w:hint="eastAsia"/>
          <w:color w:val="auto"/>
        </w:rPr>
        <w:t>本次招聘进一步简化招聘程序、活化招聘方式，对报考林口县事业单位的国家“双一流”建设高校或建设学科本科及以上应届毕业生，免笔试直接进入面试，对报考岗位人数与拟聘人数不高于5:1的岗位，直接组织面试，报考岗位人数与拟聘人数超过5:1的岗位，采取笔试+面试方式招录。</w:t>
      </w:r>
    </w:p>
    <w:p>
      <w:pPr>
        <w:pStyle w:val="7"/>
        <w:keepNext w:val="0"/>
        <w:keepLines w:val="0"/>
        <w:pageBreakBefore w:val="0"/>
        <w:kinsoku/>
        <w:wordWrap/>
        <w:topLinePunct w:val="0"/>
        <w:autoSpaceDE/>
        <w:autoSpaceDN/>
        <w:bidi w:val="0"/>
        <w:adjustRightInd/>
        <w:snapToGrid/>
        <w:spacing w:line="540" w:lineRule="exact"/>
        <w:textAlignment w:val="auto"/>
        <w:rPr>
          <w:b/>
          <w:bCs/>
          <w:color w:val="auto"/>
        </w:rPr>
      </w:pPr>
      <w:r>
        <w:rPr>
          <w:rFonts w:hint="eastAsia"/>
          <w:b/>
          <w:bCs/>
          <w:color w:val="auto"/>
        </w:rPr>
        <w:t>1.笔试</w:t>
      </w:r>
    </w:p>
    <w:p>
      <w:pPr>
        <w:pStyle w:val="7"/>
        <w:keepNext w:val="0"/>
        <w:keepLines w:val="0"/>
        <w:pageBreakBefore w:val="0"/>
        <w:kinsoku/>
        <w:wordWrap/>
        <w:topLinePunct w:val="0"/>
        <w:autoSpaceDE/>
        <w:autoSpaceDN/>
        <w:bidi w:val="0"/>
        <w:adjustRightInd/>
        <w:snapToGrid/>
        <w:spacing w:line="540" w:lineRule="exact"/>
        <w:textAlignment w:val="auto"/>
        <w:rPr>
          <w:color w:val="auto"/>
        </w:rPr>
      </w:pPr>
      <w:r>
        <w:rPr>
          <w:rFonts w:hint="eastAsia"/>
          <w:color w:val="auto"/>
        </w:rPr>
        <w:t>笔试仅在该报考岗位人数与拟聘人数超过5:1的情况下进行，</w:t>
      </w:r>
      <w:r>
        <w:rPr>
          <w:rFonts w:hint="eastAsia"/>
          <w:color w:val="auto"/>
          <w:lang w:val="en-US" w:eastAsia="zh-CN"/>
        </w:rPr>
        <w:t>公共科目</w:t>
      </w:r>
      <w:r>
        <w:rPr>
          <w:rFonts w:hint="eastAsia"/>
          <w:color w:val="auto"/>
        </w:rPr>
        <w:t>主要测试公共基础知识，</w:t>
      </w:r>
      <w:r>
        <w:rPr>
          <w:rFonts w:hint="eastAsia"/>
          <w:color w:val="auto"/>
          <w:lang w:val="en-US" w:eastAsia="zh-CN"/>
        </w:rPr>
        <w:t>专业科目主要测试与所报考岗位相关的专业知识。</w:t>
      </w:r>
      <w:r>
        <w:rPr>
          <w:rFonts w:hint="eastAsia"/>
          <w:color w:val="auto"/>
        </w:rPr>
        <w:t>满分</w:t>
      </w:r>
      <w:r>
        <w:rPr>
          <w:rFonts w:hint="eastAsia"/>
          <w:color w:val="auto"/>
          <w:lang w:val="en-US" w:eastAsia="zh-CN"/>
        </w:rPr>
        <w:t>分别为</w:t>
      </w:r>
      <w:r>
        <w:rPr>
          <w:rFonts w:hint="eastAsia"/>
          <w:color w:val="auto"/>
        </w:rPr>
        <w:t>100分。根据报名情况，需要笔试的岗位将在林口县政府网站进行公告。笔试成绩仅作为进入面试依据，不计入总成绩。通过资格审查且需要笔试的考生可登录春风人才网报名系统打印准考证、查询本人笔试成绩。笔试时间、地点以准考证为准。笔试结束后按照该岗位进入面试人数与拟聘人数3:1的比例根据成绩由高到低顺序确定进入面试人员，末位成绩并列人员同时进入面试环节。</w:t>
      </w:r>
    </w:p>
    <w:p>
      <w:pPr>
        <w:pStyle w:val="7"/>
        <w:keepNext w:val="0"/>
        <w:keepLines w:val="0"/>
        <w:pageBreakBefore w:val="0"/>
        <w:kinsoku/>
        <w:wordWrap/>
        <w:topLinePunct w:val="0"/>
        <w:autoSpaceDE/>
        <w:autoSpaceDN/>
        <w:bidi w:val="0"/>
        <w:adjustRightInd/>
        <w:snapToGrid/>
        <w:spacing w:line="540" w:lineRule="exact"/>
        <w:textAlignment w:val="auto"/>
        <w:rPr>
          <w:b/>
          <w:bCs/>
          <w:color w:val="auto"/>
        </w:rPr>
      </w:pPr>
      <w:r>
        <w:rPr>
          <w:rFonts w:hint="eastAsia"/>
          <w:b/>
          <w:bCs/>
          <w:color w:val="auto"/>
        </w:rPr>
        <w:t>2.现场资格确认</w:t>
      </w:r>
    </w:p>
    <w:p>
      <w:pPr>
        <w:pStyle w:val="7"/>
        <w:keepNext w:val="0"/>
        <w:keepLines w:val="0"/>
        <w:pageBreakBefore w:val="0"/>
        <w:kinsoku/>
        <w:wordWrap/>
        <w:topLinePunct w:val="0"/>
        <w:autoSpaceDE/>
        <w:autoSpaceDN/>
        <w:bidi w:val="0"/>
        <w:adjustRightInd/>
        <w:snapToGrid/>
        <w:spacing w:line="540" w:lineRule="exact"/>
        <w:textAlignment w:val="auto"/>
        <w:rPr>
          <w:color w:val="auto"/>
        </w:rPr>
      </w:pPr>
      <w:r>
        <w:rPr>
          <w:rFonts w:hint="eastAsia"/>
          <w:color w:val="auto"/>
        </w:rPr>
        <w:t>通过笔试进入面试考生和免笔试直接面试的考生共同组成拟进入面试人员。</w:t>
      </w:r>
      <w:r>
        <w:rPr>
          <w:rFonts w:hint="eastAsia"/>
          <w:color w:val="auto"/>
          <w:kern w:val="2"/>
        </w:rPr>
        <w:t>拟进入面试环节的考生，需持本人报名表（报名网站打印）、二代有效居民身份证、毕业证、学位证、《教育部学历证书电子注册备案表》、报考人员诚信承诺书（附件2）、</w:t>
      </w:r>
      <w:r>
        <w:rPr>
          <w:rFonts w:hint="eastAsia"/>
          <w:color w:val="auto"/>
        </w:rPr>
        <w:t>留学人员须提供教育部留学服务中心认定的学历学位认证书，报考要求应届生岗位的2022</w:t>
      </w:r>
      <w:r>
        <w:rPr>
          <w:rFonts w:hint="eastAsia"/>
          <w:color w:val="auto"/>
          <w:kern w:val="2"/>
        </w:rPr>
        <w:t>年、2023年毕业未就业考生提供存档证明及未参保证明和岗位要求的</w:t>
      </w:r>
      <w:r>
        <w:rPr>
          <w:rFonts w:hint="eastAsia"/>
          <w:color w:val="auto"/>
        </w:rPr>
        <w:t>其他相关材料的</w:t>
      </w:r>
      <w:r>
        <w:rPr>
          <w:rFonts w:hint="eastAsia"/>
          <w:color w:val="auto"/>
          <w:kern w:val="2"/>
        </w:rPr>
        <w:t>原件及复印件进行现场资格确认，</w:t>
      </w:r>
      <w:r>
        <w:rPr>
          <w:rFonts w:hint="eastAsia"/>
          <w:color w:val="auto"/>
        </w:rPr>
        <w:t>考生未在规定时间内提交相关材料的，视为弃权。</w:t>
      </w:r>
      <w:r>
        <w:rPr>
          <w:rFonts w:hint="eastAsia"/>
          <w:color w:val="auto"/>
          <w:kern w:val="2"/>
        </w:rPr>
        <w:t>现场资格确认</w:t>
      </w:r>
      <w:r>
        <w:rPr>
          <w:rFonts w:hint="eastAsia"/>
          <w:color w:val="auto"/>
        </w:rPr>
        <w:t>时间和地点在林口县人民政府网站和报名网站另行通知。如通过笔试进入面试人员放弃面试资格，则按该岗位笔试成绩从高到低顺序依次等额递补。最终面试人数与拟聘人数未达3:1的岗位，经研究可核减、取消部分招聘岗位计划，也可适当降低开考比例或不设开考比例。如核减或取消部分岗位招聘计划将在林口县人民政府网站和报名网站发布通知，原报考岗位被取消的考生可在规定时间内改报符合报名资格条件的其他岗位。拟进入面试人员名单在林口县政府网站公示3个工作日。</w:t>
      </w:r>
    </w:p>
    <w:p>
      <w:pPr>
        <w:pStyle w:val="7"/>
        <w:keepNext w:val="0"/>
        <w:keepLines w:val="0"/>
        <w:pageBreakBefore w:val="0"/>
        <w:kinsoku/>
        <w:wordWrap/>
        <w:topLinePunct w:val="0"/>
        <w:autoSpaceDE/>
        <w:autoSpaceDN/>
        <w:bidi w:val="0"/>
        <w:adjustRightInd/>
        <w:snapToGrid/>
        <w:spacing w:line="540" w:lineRule="exact"/>
        <w:textAlignment w:val="auto"/>
        <w:rPr>
          <w:b/>
          <w:bCs/>
          <w:color w:val="auto"/>
        </w:rPr>
      </w:pPr>
      <w:r>
        <w:rPr>
          <w:rFonts w:hint="eastAsia"/>
          <w:b/>
          <w:bCs/>
          <w:color w:val="auto"/>
        </w:rPr>
        <w:t>3.面试</w:t>
      </w:r>
    </w:p>
    <w:p>
      <w:pPr>
        <w:pStyle w:val="7"/>
        <w:keepNext w:val="0"/>
        <w:keepLines w:val="0"/>
        <w:pageBreakBefore w:val="0"/>
        <w:kinsoku/>
        <w:wordWrap/>
        <w:topLinePunct w:val="0"/>
        <w:autoSpaceDE/>
        <w:autoSpaceDN/>
        <w:bidi w:val="0"/>
        <w:adjustRightInd/>
        <w:snapToGrid/>
        <w:spacing w:line="540" w:lineRule="exact"/>
        <w:textAlignment w:val="auto"/>
        <w:rPr>
          <w:rFonts w:hint="eastAsia"/>
          <w:color w:val="auto"/>
        </w:rPr>
      </w:pPr>
      <w:r>
        <w:rPr>
          <w:rFonts w:hint="eastAsia"/>
          <w:color w:val="auto"/>
        </w:rPr>
        <w:t>满分100分，采取结构化面试方式，主要测试考生的综合素质、业务技能和潜在能力等，低于60分者不予聘用。报考教育类岗位的考生，还需进行教学能力测试。面试、教学能力测试时间、地点及相关要求在林口县政府网站发布。未按规定时间参加面试或教学能力测试视为放弃。不设开考比例的岗位，考生面试成绩须高于本考场实考考生面试平均分，未达到平均分的，不得进入下一环节。</w:t>
      </w:r>
      <w:r>
        <w:rPr>
          <w:rFonts w:hint="eastAsia"/>
          <w:color w:val="auto"/>
          <w:highlight w:val="none"/>
        </w:rPr>
        <w:t>如国家“双一流”建设高校或建设学科本科及以上应届毕业生面试分数</w:t>
      </w:r>
      <w:r>
        <w:rPr>
          <w:rFonts w:hint="eastAsia"/>
          <w:color w:val="auto"/>
          <w:highlight w:val="none"/>
          <w:lang w:eastAsia="zh-CN"/>
        </w:rPr>
        <w:t>为本岗位</w:t>
      </w:r>
      <w:r>
        <w:rPr>
          <w:rFonts w:hint="eastAsia"/>
          <w:color w:val="auto"/>
          <w:highlight w:val="none"/>
        </w:rPr>
        <w:t>排名第二，并高于本考场实考考生面试平均分，且考核、体检合格的，不占计划岗位编制优先录取。</w:t>
      </w:r>
    </w:p>
    <w:p>
      <w:pPr>
        <w:pStyle w:val="7"/>
        <w:keepNext w:val="0"/>
        <w:keepLines w:val="0"/>
        <w:pageBreakBefore w:val="0"/>
        <w:kinsoku/>
        <w:wordWrap/>
        <w:topLinePunct w:val="0"/>
        <w:autoSpaceDE/>
        <w:autoSpaceDN/>
        <w:bidi w:val="0"/>
        <w:adjustRightInd/>
        <w:snapToGrid/>
        <w:spacing w:line="540" w:lineRule="exact"/>
        <w:textAlignment w:val="auto"/>
        <w:rPr>
          <w:b/>
          <w:bCs/>
          <w:color w:val="auto"/>
        </w:rPr>
      </w:pPr>
      <w:r>
        <w:rPr>
          <w:rFonts w:hint="eastAsia"/>
          <w:b/>
          <w:bCs/>
          <w:color w:val="auto"/>
        </w:rPr>
        <w:t>4.确定考核人选</w:t>
      </w:r>
    </w:p>
    <w:p>
      <w:pPr>
        <w:pStyle w:val="7"/>
        <w:keepNext w:val="0"/>
        <w:keepLines w:val="0"/>
        <w:pageBreakBefore w:val="0"/>
        <w:kinsoku/>
        <w:wordWrap/>
        <w:topLinePunct w:val="0"/>
        <w:autoSpaceDE/>
        <w:autoSpaceDN/>
        <w:bidi w:val="0"/>
        <w:adjustRightInd/>
        <w:snapToGrid/>
        <w:spacing w:line="540" w:lineRule="exact"/>
        <w:textAlignment w:val="auto"/>
        <w:rPr>
          <w:color w:val="auto"/>
        </w:rPr>
      </w:pPr>
      <w:r>
        <w:rPr>
          <w:rFonts w:hint="eastAsia"/>
          <w:color w:val="auto"/>
        </w:rPr>
        <w:t>按照同一岗位考核人数与拟聘人数1:1比例，根据面试成绩从高到低的顺序等额确定考核人选。面试成绩出现并列的进行加试，加试成绩高者进入考核环节。进入考核人员名单在林口县政府网站公示5个工作日。</w:t>
      </w:r>
    </w:p>
    <w:p>
      <w:pPr>
        <w:pStyle w:val="7"/>
        <w:keepNext w:val="0"/>
        <w:keepLines w:val="0"/>
        <w:pageBreakBefore w:val="0"/>
        <w:kinsoku/>
        <w:wordWrap/>
        <w:topLinePunct w:val="0"/>
        <w:autoSpaceDE/>
        <w:autoSpaceDN/>
        <w:bidi w:val="0"/>
        <w:adjustRightInd/>
        <w:snapToGrid/>
        <w:spacing w:line="540" w:lineRule="exact"/>
        <w:textAlignment w:val="auto"/>
        <w:rPr>
          <w:rFonts w:hint="eastAsia" w:ascii="楷体" w:hAnsi="楷体" w:eastAsia="楷体" w:cs="楷体"/>
          <w:b/>
          <w:bCs/>
          <w:color w:val="auto"/>
        </w:rPr>
      </w:pPr>
      <w:r>
        <w:rPr>
          <w:rFonts w:hint="eastAsia" w:ascii="楷体" w:hAnsi="楷体" w:eastAsia="楷体" w:cs="楷体"/>
          <w:b/>
          <w:bCs/>
          <w:color w:val="auto"/>
        </w:rPr>
        <w:t>（五）考核与体检</w:t>
      </w:r>
    </w:p>
    <w:p>
      <w:pPr>
        <w:pStyle w:val="7"/>
        <w:keepNext w:val="0"/>
        <w:keepLines w:val="0"/>
        <w:pageBreakBefore w:val="0"/>
        <w:kinsoku/>
        <w:wordWrap/>
        <w:topLinePunct w:val="0"/>
        <w:autoSpaceDE/>
        <w:autoSpaceDN/>
        <w:bidi w:val="0"/>
        <w:adjustRightInd/>
        <w:snapToGrid/>
        <w:spacing w:line="540" w:lineRule="exact"/>
        <w:textAlignment w:val="auto"/>
        <w:rPr>
          <w:b/>
          <w:bCs/>
          <w:color w:val="auto"/>
        </w:rPr>
      </w:pPr>
      <w:r>
        <w:rPr>
          <w:rFonts w:hint="eastAsia"/>
          <w:b/>
          <w:bCs/>
          <w:color w:val="auto"/>
        </w:rPr>
        <w:t>1.考核</w:t>
      </w:r>
    </w:p>
    <w:p>
      <w:pPr>
        <w:pStyle w:val="7"/>
        <w:keepNext w:val="0"/>
        <w:keepLines w:val="0"/>
        <w:pageBreakBefore w:val="0"/>
        <w:kinsoku/>
        <w:wordWrap/>
        <w:topLinePunct w:val="0"/>
        <w:autoSpaceDE/>
        <w:autoSpaceDN/>
        <w:bidi w:val="0"/>
        <w:adjustRightInd/>
        <w:snapToGrid/>
        <w:spacing w:line="540" w:lineRule="exact"/>
        <w:textAlignment w:val="auto"/>
        <w:rPr>
          <w:color w:val="auto"/>
        </w:rPr>
      </w:pPr>
      <w:r>
        <w:rPr>
          <w:rFonts w:hint="eastAsia"/>
          <w:color w:val="auto"/>
        </w:rPr>
        <w:t>考核秉承全面、客观及公正的原则，采取个别谈话、走访及审核档案等方式对进入考核环节人员的思想政治表现、道德品质、业务能力等情况进行考核，并对考核对象的应聘资格条件进行复核，考核不合格的不予聘用。</w:t>
      </w:r>
    </w:p>
    <w:p>
      <w:pPr>
        <w:pStyle w:val="7"/>
        <w:keepNext w:val="0"/>
        <w:keepLines w:val="0"/>
        <w:pageBreakBefore w:val="0"/>
        <w:kinsoku/>
        <w:wordWrap/>
        <w:topLinePunct w:val="0"/>
        <w:autoSpaceDE/>
        <w:autoSpaceDN/>
        <w:bidi w:val="0"/>
        <w:adjustRightInd/>
        <w:snapToGrid/>
        <w:spacing w:line="540" w:lineRule="exact"/>
        <w:textAlignment w:val="auto"/>
        <w:rPr>
          <w:b/>
          <w:bCs/>
          <w:color w:val="auto"/>
        </w:rPr>
      </w:pPr>
      <w:r>
        <w:rPr>
          <w:rFonts w:hint="eastAsia"/>
          <w:b/>
          <w:bCs/>
          <w:color w:val="auto"/>
        </w:rPr>
        <w:t>2.体检</w:t>
      </w:r>
    </w:p>
    <w:p>
      <w:pPr>
        <w:pStyle w:val="7"/>
        <w:keepNext w:val="0"/>
        <w:keepLines w:val="0"/>
        <w:pageBreakBefore w:val="0"/>
        <w:kinsoku/>
        <w:wordWrap/>
        <w:topLinePunct w:val="0"/>
        <w:autoSpaceDE/>
        <w:autoSpaceDN/>
        <w:bidi w:val="0"/>
        <w:adjustRightInd/>
        <w:snapToGrid/>
        <w:spacing w:line="540" w:lineRule="exact"/>
        <w:textAlignment w:val="auto"/>
        <w:rPr>
          <w:color w:val="auto"/>
        </w:rPr>
      </w:pPr>
      <w:r>
        <w:rPr>
          <w:rFonts w:hint="eastAsia"/>
          <w:color w:val="auto"/>
        </w:rPr>
        <w:t>体检参照《公务员录用体检通用标准（试行）》组织实施，体检须在二级甲等及以上综合性医院进行，不按规定时间、地点参加体检的，视作放弃体检。体检时间、地点另行通知。考生对体检结果有异议的，组织复检一次，复检结果作为最终的体检结果，体检不合格的不予聘用。体检费用由考生承担。</w:t>
      </w:r>
    </w:p>
    <w:p>
      <w:pPr>
        <w:pStyle w:val="7"/>
        <w:keepNext w:val="0"/>
        <w:keepLines w:val="0"/>
        <w:pageBreakBefore w:val="0"/>
        <w:kinsoku/>
        <w:wordWrap/>
        <w:topLinePunct w:val="0"/>
        <w:autoSpaceDE/>
        <w:autoSpaceDN/>
        <w:bidi w:val="0"/>
        <w:adjustRightInd/>
        <w:snapToGrid/>
        <w:spacing w:line="540" w:lineRule="exact"/>
        <w:textAlignment w:val="auto"/>
        <w:rPr>
          <w:color w:val="auto"/>
        </w:rPr>
      </w:pPr>
      <w:r>
        <w:rPr>
          <w:rFonts w:hint="eastAsia"/>
          <w:color w:val="auto"/>
        </w:rPr>
        <w:t>考核与体检环节放弃或考核与体检结果不合格的，可从报考同一岗位面试成绩60分及以上考生中，按面试成绩从高到低依次等额递补。</w:t>
      </w:r>
    </w:p>
    <w:p>
      <w:pPr>
        <w:pStyle w:val="7"/>
        <w:keepNext w:val="0"/>
        <w:keepLines w:val="0"/>
        <w:pageBreakBefore w:val="0"/>
        <w:kinsoku/>
        <w:wordWrap/>
        <w:topLinePunct w:val="0"/>
        <w:autoSpaceDE/>
        <w:autoSpaceDN/>
        <w:bidi w:val="0"/>
        <w:adjustRightInd/>
        <w:snapToGrid/>
        <w:spacing w:line="540" w:lineRule="exact"/>
        <w:textAlignment w:val="auto"/>
        <w:rPr>
          <w:rFonts w:hint="eastAsia" w:ascii="楷体" w:hAnsi="楷体" w:eastAsia="楷体" w:cs="楷体"/>
          <w:b/>
          <w:bCs/>
          <w:color w:val="auto"/>
        </w:rPr>
      </w:pPr>
      <w:r>
        <w:rPr>
          <w:rFonts w:hint="eastAsia" w:ascii="楷体" w:hAnsi="楷体" w:eastAsia="楷体" w:cs="楷体"/>
          <w:b/>
          <w:bCs/>
          <w:color w:val="auto"/>
        </w:rPr>
        <w:t>（六）公示及聘用</w:t>
      </w:r>
    </w:p>
    <w:p>
      <w:pPr>
        <w:pStyle w:val="7"/>
        <w:keepNext w:val="0"/>
        <w:keepLines w:val="0"/>
        <w:pageBreakBefore w:val="0"/>
        <w:kinsoku/>
        <w:wordWrap/>
        <w:topLinePunct w:val="0"/>
        <w:autoSpaceDE/>
        <w:autoSpaceDN/>
        <w:bidi w:val="0"/>
        <w:adjustRightInd/>
        <w:snapToGrid/>
        <w:spacing w:line="540" w:lineRule="exact"/>
        <w:textAlignment w:val="auto"/>
        <w:rPr>
          <w:color w:val="auto"/>
        </w:rPr>
      </w:pPr>
      <w:r>
        <w:rPr>
          <w:rFonts w:hint="eastAsia"/>
          <w:color w:val="auto"/>
        </w:rPr>
        <w:t>根据考生面试成绩及考核、体检结果确定拟聘用人选，并在林口县政府网站公示7个工作日。公示期内对拟聘用有异议，反映问题属实且影响聘用结果的，取消该人员聘用资格，所空岗位不再递补。公示期满，对没有异议或者反映的问题不影响聘用的，按照相关规定办理聘用、落编等手续。</w:t>
      </w:r>
      <w:r>
        <w:rPr>
          <w:rFonts w:hint="eastAsia"/>
          <w:color w:val="auto"/>
          <w:lang w:val="en-US" w:eastAsia="zh-CN"/>
        </w:rPr>
        <w:t>2024届应届毕业生</w:t>
      </w:r>
      <w:r>
        <w:rPr>
          <w:rFonts w:hint="eastAsia"/>
          <w:color w:val="auto"/>
        </w:rPr>
        <w:t>由学生本人、校方、用人单位先签订“三方协议”，待如期取得毕业证、学位证，档案转至林口后，按照相关规定办理聘用、落编等手续。未能取得符合岗位要求的毕业证、学位证的，取消聘用资格。事业单位公开招聘的人员实行试用期制度，试用期包含在聘用合同期限内，一般不超过6个月</w:t>
      </w:r>
      <w:r>
        <w:rPr>
          <w:rFonts w:hint="eastAsia" w:ascii="仿宋_GB2312" w:hAnsi="仿宋_GB2312" w:eastAsia="仿宋_GB2312" w:cs="仿宋_GB2312"/>
          <w:color w:val="auto"/>
        </w:rPr>
        <w:t>（应届毕业生不超过12个月）</w:t>
      </w:r>
      <w:r>
        <w:rPr>
          <w:rFonts w:hint="eastAsia"/>
          <w:color w:val="auto"/>
        </w:rPr>
        <w:t>，试用期满考核合格的予以正式聘用；不合格的解除聘用合同。聘用人员最低服务年限为5年，期间不得以借调、调转等方式离开本单位，参加遴选、考录等需在报名之前解除聘用合同。未履行服务期约定的须承担违约责任。</w:t>
      </w:r>
    </w:p>
    <w:p>
      <w:pPr>
        <w:pStyle w:val="7"/>
        <w:keepNext w:val="0"/>
        <w:keepLines w:val="0"/>
        <w:pageBreakBefore w:val="0"/>
        <w:kinsoku/>
        <w:wordWrap/>
        <w:topLinePunct w:val="0"/>
        <w:autoSpaceDE/>
        <w:autoSpaceDN/>
        <w:bidi w:val="0"/>
        <w:adjustRightInd/>
        <w:snapToGrid/>
        <w:spacing w:line="540" w:lineRule="exact"/>
        <w:textAlignment w:val="auto"/>
        <w:rPr>
          <w:color w:val="auto"/>
        </w:rPr>
      </w:pPr>
      <w:r>
        <w:rPr>
          <w:rFonts w:hint="eastAsia"/>
          <w:color w:val="auto"/>
        </w:rPr>
        <w:t>根据招聘情况研究决定是否开展调剂或补录工作。</w:t>
      </w:r>
    </w:p>
    <w:p>
      <w:pPr>
        <w:keepNext w:val="0"/>
        <w:keepLines w:val="0"/>
        <w:pageBreakBefore w:val="0"/>
        <w:kinsoku/>
        <w:wordWrap/>
        <w:topLinePunct w:val="0"/>
        <w:autoSpaceDE/>
        <w:autoSpaceDN/>
        <w:bidi w:val="0"/>
        <w:adjustRightInd/>
        <w:snapToGrid/>
        <w:spacing w:line="540" w:lineRule="exact"/>
        <w:ind w:firstLine="640" w:firstLineChars="200"/>
        <w:textAlignment w:val="auto"/>
        <w:rPr>
          <w:rFonts w:eastAsia="黑体"/>
          <w:color w:val="auto"/>
          <w:sz w:val="32"/>
          <w:szCs w:val="32"/>
        </w:rPr>
      </w:pPr>
      <w:r>
        <w:rPr>
          <w:rFonts w:hint="eastAsia" w:eastAsia="黑体"/>
          <w:color w:val="auto"/>
          <w:sz w:val="32"/>
          <w:szCs w:val="32"/>
        </w:rPr>
        <w:t>五</w:t>
      </w:r>
      <w:r>
        <w:rPr>
          <w:rFonts w:eastAsia="黑体"/>
          <w:color w:val="auto"/>
          <w:sz w:val="32"/>
          <w:szCs w:val="32"/>
        </w:rPr>
        <w:t>、纪律监督</w:t>
      </w:r>
    </w:p>
    <w:p>
      <w:pPr>
        <w:pStyle w:val="7"/>
        <w:keepNext w:val="0"/>
        <w:keepLines w:val="0"/>
        <w:pageBreakBefore w:val="0"/>
        <w:kinsoku/>
        <w:wordWrap/>
        <w:topLinePunct w:val="0"/>
        <w:autoSpaceDE/>
        <w:autoSpaceDN/>
        <w:bidi w:val="0"/>
        <w:adjustRightInd/>
        <w:snapToGrid/>
        <w:spacing w:line="540" w:lineRule="exact"/>
        <w:textAlignment w:val="auto"/>
        <w:rPr>
          <w:color w:val="auto"/>
        </w:rPr>
      </w:pPr>
      <w:r>
        <w:rPr>
          <w:rFonts w:hint="eastAsia"/>
          <w:color w:val="auto"/>
        </w:rPr>
        <w:t>本次公开招聘工作严格按照公开、平等、竞争、择优原则，接受纪检监察机关和社会各界的监督。参与公开招聘的单位及工作人员应严格遵守《事业单位公开招聘违纪违规行为处理规定》（人力资源和社会保障部令第35号）和省市有关招考规定，确保公开、公平、公正；考生在规定时间内未按照有关通知要求参加报名、笔试、现场资格审查、面试、考核、体检、报到等环节均视为自动放弃考试、聘用资格。同时，考生要对自己所提交信息的真实性负责，凡发现弄虚作假或违反考试、聘用纪律的，一律取消考试、聘用资格。参与公开招聘的单位、工作人员及考生被认定违纪违规的，根据《事业单位公开招聘违纪违规行为处理规定》（人力资源和社会保障部令第35号）进行处理。</w:t>
      </w:r>
    </w:p>
    <w:p>
      <w:pPr>
        <w:keepNext w:val="0"/>
        <w:keepLines w:val="0"/>
        <w:pageBreakBefore w:val="0"/>
        <w:kinsoku/>
        <w:wordWrap/>
        <w:topLinePunct w:val="0"/>
        <w:autoSpaceDE/>
        <w:autoSpaceDN/>
        <w:bidi w:val="0"/>
        <w:adjustRightInd/>
        <w:snapToGrid/>
        <w:spacing w:line="540" w:lineRule="exact"/>
        <w:ind w:firstLine="640" w:firstLineChars="200"/>
        <w:textAlignment w:val="auto"/>
        <w:rPr>
          <w:rFonts w:eastAsia="黑体"/>
          <w:color w:val="auto"/>
          <w:sz w:val="32"/>
          <w:szCs w:val="32"/>
        </w:rPr>
      </w:pPr>
      <w:r>
        <w:rPr>
          <w:rFonts w:hint="eastAsia" w:eastAsia="黑体"/>
          <w:color w:val="auto"/>
          <w:sz w:val="32"/>
          <w:szCs w:val="32"/>
          <w:lang w:eastAsia="zh-CN"/>
        </w:rPr>
        <w:t>六</w:t>
      </w:r>
      <w:r>
        <w:rPr>
          <w:rFonts w:eastAsia="黑体"/>
          <w:color w:val="auto"/>
          <w:sz w:val="32"/>
          <w:szCs w:val="32"/>
        </w:rPr>
        <w:t>、经费保障</w:t>
      </w:r>
    </w:p>
    <w:p>
      <w:pPr>
        <w:keepNext w:val="0"/>
        <w:keepLines w:val="0"/>
        <w:pageBreakBefore w:val="0"/>
        <w:kinsoku/>
        <w:wordWrap/>
        <w:topLinePunct w:val="0"/>
        <w:autoSpaceDE/>
        <w:autoSpaceDN/>
        <w:bidi w:val="0"/>
        <w:adjustRightInd/>
        <w:snapToGrid/>
        <w:spacing w:line="540" w:lineRule="exact"/>
        <w:ind w:firstLine="640" w:firstLineChars="200"/>
        <w:textAlignment w:val="auto"/>
        <w:rPr>
          <w:rFonts w:ascii="仿宋" w:hAnsi="仿宋" w:eastAsia="仿宋" w:cs="仿宋"/>
          <w:color w:val="auto"/>
          <w:sz w:val="32"/>
          <w:szCs w:val="32"/>
        </w:rPr>
      </w:pPr>
      <w:r>
        <w:rPr>
          <w:rFonts w:hint="eastAsia" w:ascii="仿宋" w:hAnsi="仿宋" w:eastAsia="仿宋" w:cs="仿宋"/>
          <w:color w:val="auto"/>
          <w:sz w:val="32"/>
          <w:szCs w:val="32"/>
        </w:rPr>
        <w:t>招聘工作所需经费由县财政预算安排。</w:t>
      </w:r>
    </w:p>
    <w:p>
      <w:pPr>
        <w:keepNext w:val="0"/>
        <w:keepLines w:val="0"/>
        <w:pageBreakBefore w:val="0"/>
        <w:numPr>
          <w:ilvl w:val="0"/>
          <w:numId w:val="0"/>
        </w:numPr>
        <w:kinsoku/>
        <w:wordWrap/>
        <w:topLinePunct w:val="0"/>
        <w:autoSpaceDE/>
        <w:autoSpaceDN/>
        <w:bidi w:val="0"/>
        <w:adjustRightInd/>
        <w:snapToGrid/>
        <w:spacing w:line="540" w:lineRule="exact"/>
        <w:ind w:firstLine="640" w:firstLineChars="200"/>
        <w:textAlignment w:val="auto"/>
        <w:rPr>
          <w:rFonts w:eastAsia="黑体"/>
          <w:color w:val="auto"/>
          <w:sz w:val="32"/>
          <w:szCs w:val="32"/>
        </w:rPr>
      </w:pPr>
      <w:r>
        <w:rPr>
          <w:rFonts w:hint="eastAsia" w:eastAsia="黑体"/>
          <w:color w:val="auto"/>
          <w:sz w:val="32"/>
          <w:szCs w:val="32"/>
          <w:lang w:eastAsia="zh-CN"/>
        </w:rPr>
        <w:t>七、</w:t>
      </w:r>
      <w:r>
        <w:rPr>
          <w:rFonts w:eastAsia="黑体"/>
          <w:color w:val="auto"/>
          <w:sz w:val="32"/>
          <w:szCs w:val="32"/>
        </w:rPr>
        <w:t>政策待遇及其他事项</w:t>
      </w:r>
    </w:p>
    <w:p>
      <w:pPr>
        <w:keepNext w:val="0"/>
        <w:keepLines w:val="0"/>
        <w:pageBreakBefore w:val="0"/>
        <w:kinsoku/>
        <w:wordWrap/>
        <w:topLinePunct w:val="0"/>
        <w:autoSpaceDE/>
        <w:autoSpaceDN/>
        <w:bidi w:val="0"/>
        <w:adjustRightInd/>
        <w:snapToGrid/>
        <w:spacing w:line="540" w:lineRule="exact"/>
        <w:ind w:firstLine="640" w:firstLineChars="200"/>
        <w:textAlignment w:val="auto"/>
        <w:rPr>
          <w:rFonts w:ascii="仿宋" w:hAnsi="仿宋" w:eastAsia="仿宋" w:cs="仿宋"/>
          <w:color w:val="auto"/>
          <w:sz w:val="32"/>
          <w:szCs w:val="32"/>
        </w:rPr>
      </w:pPr>
      <w:r>
        <w:rPr>
          <w:rFonts w:hint="eastAsia" w:ascii="仿宋" w:hAnsi="仿宋" w:eastAsia="仿宋" w:cs="仿宋"/>
          <w:color w:val="auto"/>
          <w:sz w:val="32"/>
          <w:szCs w:val="40"/>
        </w:rPr>
        <w:t>与我县事业单位签订三年及以上合同的国家“双一流”建设高校</w:t>
      </w:r>
      <w:r>
        <w:rPr>
          <w:rFonts w:hint="eastAsia" w:ascii="仿宋" w:hAnsi="仿宋" w:eastAsia="仿宋" w:cs="仿宋"/>
          <w:color w:val="auto"/>
          <w:sz w:val="32"/>
          <w:szCs w:val="40"/>
          <w:lang w:eastAsia="zh-CN"/>
        </w:rPr>
        <w:t>及</w:t>
      </w:r>
      <w:r>
        <w:rPr>
          <w:rFonts w:hint="eastAsia" w:ascii="仿宋" w:hAnsi="仿宋" w:eastAsia="仿宋" w:cs="仿宋"/>
          <w:color w:val="auto"/>
          <w:sz w:val="32"/>
          <w:szCs w:val="40"/>
        </w:rPr>
        <w:t>建设学科本科生、硕士研究生给予相应政策待遇，连续三年，每人每月分别给予安家费 1200 元、1800 元。本次考试不指定考试辅导用书，不举办也不委托任何机构举办考试辅导培训班。</w:t>
      </w:r>
      <w:r>
        <w:rPr>
          <w:rFonts w:hint="eastAsia" w:ascii="仿宋" w:hAnsi="仿宋" w:eastAsia="仿宋" w:cs="仿宋"/>
          <w:color w:val="auto"/>
          <w:sz w:val="32"/>
          <w:szCs w:val="32"/>
        </w:rPr>
        <w:t>其他未尽事宜由</w:t>
      </w:r>
      <w:r>
        <w:rPr>
          <w:rFonts w:hint="eastAsia" w:ascii="仿宋" w:hAnsi="仿宋" w:eastAsia="仿宋" w:cs="仿宋"/>
          <w:color w:val="auto"/>
          <w:spacing w:val="8"/>
          <w:sz w:val="32"/>
          <w:szCs w:val="32"/>
          <w:shd w:val="clear" w:color="auto" w:fill="FFFFFF"/>
          <w:lang w:eastAsia="zh-CN"/>
        </w:rPr>
        <w:t>2024年度“市委书记进校园”引才活动林口县人才招聘</w:t>
      </w:r>
      <w:r>
        <w:rPr>
          <w:rFonts w:hint="eastAsia" w:ascii="仿宋" w:hAnsi="仿宋" w:eastAsia="仿宋" w:cs="仿宋"/>
          <w:color w:val="auto"/>
          <w:spacing w:val="8"/>
          <w:sz w:val="32"/>
          <w:szCs w:val="32"/>
          <w:shd w:val="clear" w:color="auto" w:fill="FFFFFF"/>
        </w:rPr>
        <w:t>领导小组</w:t>
      </w:r>
      <w:r>
        <w:rPr>
          <w:rFonts w:hint="eastAsia" w:ascii="仿宋" w:hAnsi="仿宋" w:eastAsia="仿宋" w:cs="仿宋"/>
          <w:color w:val="auto"/>
          <w:sz w:val="32"/>
          <w:szCs w:val="32"/>
        </w:rPr>
        <w:t>办公室负责解释。</w:t>
      </w:r>
    </w:p>
    <w:p>
      <w:pPr>
        <w:pStyle w:val="7"/>
        <w:keepNext w:val="0"/>
        <w:keepLines w:val="0"/>
        <w:pageBreakBefore w:val="0"/>
        <w:kinsoku/>
        <w:wordWrap/>
        <w:topLinePunct w:val="0"/>
        <w:autoSpaceDE/>
        <w:autoSpaceDN/>
        <w:bidi w:val="0"/>
        <w:adjustRightInd/>
        <w:snapToGrid/>
        <w:spacing w:line="540" w:lineRule="exact"/>
        <w:textAlignment w:val="auto"/>
        <w:rPr>
          <w:color w:val="auto"/>
        </w:rPr>
      </w:pPr>
      <w:r>
        <w:rPr>
          <w:rFonts w:ascii="Times New Roman" w:hAnsi="Times New Roman" w:eastAsia="仿宋_GB2312" w:cs="Times New Roman"/>
          <w:color w:val="auto"/>
        </w:rPr>
        <w:t>政策</w:t>
      </w:r>
      <w:r>
        <w:rPr>
          <w:rFonts w:hint="eastAsia" w:ascii="Times New Roman" w:hAnsi="Times New Roman" w:eastAsia="仿宋_GB2312" w:cs="Times New Roman"/>
          <w:color w:val="auto"/>
        </w:rPr>
        <w:t>咨询</w:t>
      </w:r>
      <w:r>
        <w:rPr>
          <w:rFonts w:ascii="Times New Roman" w:hAnsi="Times New Roman" w:eastAsia="仿宋_GB2312" w:cs="Times New Roman"/>
          <w:color w:val="auto"/>
        </w:rPr>
        <w:t>电话：</w:t>
      </w:r>
      <w:r>
        <w:rPr>
          <w:rFonts w:hint="eastAsia"/>
          <w:color w:val="auto"/>
        </w:rPr>
        <w:t>0453-3531998</w:t>
      </w:r>
    </w:p>
    <w:p>
      <w:pPr>
        <w:keepNext w:val="0"/>
        <w:keepLines w:val="0"/>
        <w:pageBreakBefore w:val="0"/>
        <w:kinsoku/>
        <w:wordWrap/>
        <w:topLinePunct w:val="0"/>
        <w:autoSpaceDE/>
        <w:autoSpaceDN/>
        <w:bidi w:val="0"/>
        <w:adjustRightInd/>
        <w:snapToGrid/>
        <w:spacing w:line="540" w:lineRule="exact"/>
        <w:ind w:firstLine="640" w:firstLineChars="200"/>
        <w:textAlignment w:val="auto"/>
        <w:rPr>
          <w:rFonts w:ascii="仿宋" w:hAnsi="仿宋" w:eastAsia="仿宋" w:cs="仿宋"/>
          <w:color w:val="auto"/>
          <w:sz w:val="32"/>
          <w:szCs w:val="32"/>
        </w:rPr>
      </w:pPr>
      <w:r>
        <w:rPr>
          <w:rFonts w:hint="eastAsia" w:ascii="仿宋" w:hAnsi="仿宋" w:eastAsia="仿宋" w:cs="仿宋"/>
          <w:color w:val="auto"/>
          <w:sz w:val="32"/>
          <w:szCs w:val="32"/>
        </w:rPr>
        <w:t>技术咨询电话：400-1629-400转1339</w:t>
      </w:r>
    </w:p>
    <w:p>
      <w:pPr>
        <w:keepNext w:val="0"/>
        <w:keepLines w:val="0"/>
        <w:pageBreakBefore w:val="0"/>
        <w:kinsoku/>
        <w:wordWrap/>
        <w:topLinePunct w:val="0"/>
        <w:autoSpaceDE/>
        <w:autoSpaceDN/>
        <w:bidi w:val="0"/>
        <w:adjustRightInd/>
        <w:snapToGrid/>
        <w:spacing w:line="540" w:lineRule="exact"/>
        <w:ind w:firstLine="640" w:firstLineChars="200"/>
        <w:textAlignment w:val="auto"/>
        <w:rPr>
          <w:rFonts w:ascii="仿宋" w:hAnsi="仿宋" w:eastAsia="仿宋" w:cs="仿宋"/>
          <w:color w:val="auto"/>
          <w:sz w:val="32"/>
          <w:szCs w:val="32"/>
        </w:rPr>
      </w:pPr>
    </w:p>
    <w:p>
      <w:pPr>
        <w:keepNext w:val="0"/>
        <w:keepLines w:val="0"/>
        <w:pageBreakBefore w:val="0"/>
        <w:kinsoku/>
        <w:wordWrap/>
        <w:topLinePunct w:val="0"/>
        <w:autoSpaceDE/>
        <w:autoSpaceDN/>
        <w:bidi w:val="0"/>
        <w:adjustRightInd/>
        <w:snapToGrid/>
        <w:spacing w:line="540" w:lineRule="exact"/>
        <w:ind w:firstLine="640" w:firstLineChars="200"/>
        <w:textAlignment w:val="auto"/>
        <w:rPr>
          <w:rFonts w:ascii="仿宋" w:hAnsi="仿宋" w:eastAsia="仿宋" w:cs="仿宋"/>
          <w:color w:val="auto"/>
          <w:sz w:val="32"/>
          <w:szCs w:val="32"/>
        </w:rPr>
      </w:pPr>
      <w:r>
        <w:rPr>
          <w:rFonts w:hint="eastAsia" w:ascii="仿宋" w:hAnsi="仿宋" w:eastAsia="仿宋" w:cs="仿宋"/>
          <w:color w:val="auto"/>
          <w:sz w:val="32"/>
          <w:szCs w:val="32"/>
        </w:rPr>
        <w:t>附件：</w:t>
      </w:r>
    </w:p>
    <w:p>
      <w:pPr>
        <w:keepNext w:val="0"/>
        <w:keepLines w:val="0"/>
        <w:pageBreakBefore w:val="0"/>
        <w:kinsoku/>
        <w:wordWrap/>
        <w:topLinePunct w:val="0"/>
        <w:autoSpaceDE/>
        <w:autoSpaceDN/>
        <w:bidi w:val="0"/>
        <w:adjustRightInd/>
        <w:snapToGrid/>
        <w:spacing w:line="540" w:lineRule="exact"/>
        <w:ind w:firstLine="640" w:firstLineChars="200"/>
        <w:textAlignment w:val="auto"/>
        <w:rPr>
          <w:rFonts w:ascii="仿宋" w:hAnsi="仿宋" w:eastAsia="仿宋" w:cs="仿宋"/>
          <w:color w:val="auto"/>
          <w:sz w:val="32"/>
          <w:szCs w:val="32"/>
        </w:rPr>
      </w:pPr>
      <w:r>
        <w:rPr>
          <w:rFonts w:hint="eastAsia" w:ascii="仿宋" w:hAnsi="仿宋" w:eastAsia="仿宋" w:cs="仿宋"/>
          <w:color w:val="auto"/>
          <w:sz w:val="32"/>
          <w:szCs w:val="32"/>
        </w:rPr>
        <w:t>1.</w:t>
      </w:r>
      <w:r>
        <w:rPr>
          <w:rFonts w:hint="eastAsia" w:ascii="仿宋" w:hAnsi="仿宋" w:eastAsia="仿宋" w:cs="仿宋"/>
          <w:color w:val="auto"/>
          <w:spacing w:val="8"/>
          <w:sz w:val="32"/>
          <w:szCs w:val="32"/>
          <w:shd w:val="clear" w:color="auto" w:fill="FFFFFF"/>
          <w:lang w:eastAsia="zh-CN"/>
        </w:rPr>
        <w:t>2024年度“市委书记进校园”引才活动林口县人才招聘</w:t>
      </w:r>
      <w:r>
        <w:rPr>
          <w:rFonts w:hint="eastAsia" w:ascii="仿宋" w:hAnsi="仿宋" w:eastAsia="仿宋" w:cs="仿宋"/>
          <w:color w:val="auto"/>
          <w:spacing w:val="8"/>
          <w:sz w:val="32"/>
          <w:szCs w:val="32"/>
          <w:shd w:val="clear" w:color="auto" w:fill="FFFFFF"/>
        </w:rPr>
        <w:t>岗位</w:t>
      </w:r>
      <w:r>
        <w:rPr>
          <w:rFonts w:hint="eastAsia" w:ascii="仿宋" w:hAnsi="仿宋" w:eastAsia="仿宋" w:cs="仿宋"/>
          <w:color w:val="auto"/>
          <w:w w:val="95"/>
          <w:sz w:val="32"/>
          <w:szCs w:val="32"/>
        </w:rPr>
        <w:t>计划表</w:t>
      </w:r>
    </w:p>
    <w:p>
      <w:pPr>
        <w:pStyle w:val="8"/>
        <w:keepNext w:val="0"/>
        <w:keepLines w:val="0"/>
        <w:pageBreakBefore w:val="0"/>
        <w:kinsoku/>
        <w:wordWrap/>
        <w:topLinePunct w:val="0"/>
        <w:autoSpaceDE/>
        <w:autoSpaceDN/>
        <w:bidi w:val="0"/>
        <w:adjustRightInd/>
        <w:snapToGrid/>
        <w:spacing w:after="0" w:line="540" w:lineRule="exact"/>
        <w:textAlignment w:val="auto"/>
        <w:rPr>
          <w:rFonts w:ascii="仿宋" w:hAnsi="仿宋" w:eastAsia="仿宋" w:cs="仿宋"/>
          <w:color w:val="auto"/>
          <w:spacing w:val="8"/>
          <w:sz w:val="32"/>
          <w:szCs w:val="32"/>
          <w:shd w:val="clear" w:color="auto" w:fill="FFFFFF"/>
        </w:rPr>
      </w:pPr>
      <w:r>
        <w:rPr>
          <w:rFonts w:hint="eastAsia" w:ascii="仿宋" w:hAnsi="仿宋" w:eastAsia="仿宋" w:cs="仿宋"/>
          <w:color w:val="auto"/>
          <w:sz w:val="32"/>
          <w:szCs w:val="32"/>
        </w:rPr>
        <w:t>2.报考人员诚信承诺书</w:t>
      </w:r>
    </w:p>
    <w:p>
      <w:pPr>
        <w:pStyle w:val="8"/>
        <w:keepNext w:val="0"/>
        <w:keepLines w:val="0"/>
        <w:pageBreakBefore w:val="0"/>
        <w:kinsoku/>
        <w:wordWrap/>
        <w:topLinePunct w:val="0"/>
        <w:autoSpaceDE/>
        <w:autoSpaceDN/>
        <w:bidi w:val="0"/>
        <w:adjustRightInd/>
        <w:snapToGrid/>
        <w:spacing w:after="0" w:line="540" w:lineRule="exact"/>
        <w:ind w:firstLine="672"/>
        <w:textAlignment w:val="auto"/>
        <w:rPr>
          <w:rFonts w:ascii="仿宋" w:hAnsi="仿宋" w:eastAsia="仿宋" w:cs="仿宋"/>
          <w:color w:val="auto"/>
          <w:spacing w:val="8"/>
          <w:sz w:val="32"/>
          <w:szCs w:val="32"/>
          <w:shd w:val="clear" w:color="auto" w:fill="FFFFFF"/>
        </w:rPr>
      </w:pPr>
    </w:p>
    <w:p>
      <w:pPr>
        <w:pStyle w:val="8"/>
        <w:keepNext w:val="0"/>
        <w:keepLines w:val="0"/>
        <w:pageBreakBefore w:val="0"/>
        <w:kinsoku/>
        <w:wordWrap/>
        <w:topLinePunct w:val="0"/>
        <w:autoSpaceDE/>
        <w:autoSpaceDN/>
        <w:bidi w:val="0"/>
        <w:adjustRightInd/>
        <w:snapToGrid/>
        <w:spacing w:after="0" w:line="540" w:lineRule="exact"/>
        <w:ind w:firstLine="672"/>
        <w:textAlignment w:val="auto"/>
        <w:rPr>
          <w:rFonts w:ascii="仿宋" w:hAnsi="仿宋" w:eastAsia="仿宋" w:cs="仿宋"/>
          <w:color w:val="auto"/>
          <w:spacing w:val="8"/>
          <w:sz w:val="32"/>
          <w:szCs w:val="32"/>
          <w:shd w:val="clear" w:color="auto" w:fill="FFFFFF"/>
        </w:rPr>
      </w:pPr>
    </w:p>
    <w:p>
      <w:pPr>
        <w:pStyle w:val="8"/>
        <w:keepNext w:val="0"/>
        <w:keepLines w:val="0"/>
        <w:pageBreakBefore w:val="0"/>
        <w:kinsoku/>
        <w:wordWrap/>
        <w:topLinePunct w:val="0"/>
        <w:autoSpaceDE/>
        <w:autoSpaceDN/>
        <w:bidi w:val="0"/>
        <w:adjustRightInd/>
        <w:snapToGrid/>
        <w:spacing w:after="0" w:line="540" w:lineRule="exact"/>
        <w:ind w:firstLine="672"/>
        <w:textAlignment w:val="auto"/>
        <w:rPr>
          <w:rFonts w:ascii="仿宋" w:hAnsi="仿宋" w:eastAsia="仿宋" w:cs="仿宋"/>
          <w:color w:val="auto"/>
          <w:spacing w:val="8"/>
          <w:sz w:val="32"/>
          <w:szCs w:val="32"/>
          <w:shd w:val="clear" w:color="auto" w:fill="FFFFFF"/>
        </w:rPr>
      </w:pPr>
    </w:p>
    <w:p>
      <w:pPr>
        <w:pStyle w:val="8"/>
        <w:keepNext w:val="0"/>
        <w:keepLines w:val="0"/>
        <w:pageBreakBefore w:val="0"/>
        <w:kinsoku/>
        <w:wordWrap/>
        <w:topLinePunct w:val="0"/>
        <w:autoSpaceDE/>
        <w:autoSpaceDN/>
        <w:bidi w:val="0"/>
        <w:adjustRightInd/>
        <w:snapToGrid/>
        <w:spacing w:after="0" w:line="540" w:lineRule="exact"/>
        <w:ind w:firstLine="672"/>
        <w:textAlignment w:val="auto"/>
        <w:rPr>
          <w:rFonts w:ascii="仿宋" w:hAnsi="仿宋" w:eastAsia="仿宋" w:cs="仿宋"/>
          <w:color w:val="auto"/>
          <w:spacing w:val="8"/>
          <w:sz w:val="32"/>
          <w:szCs w:val="32"/>
          <w:shd w:val="clear" w:color="auto" w:fill="FFFFFF"/>
        </w:rPr>
      </w:pPr>
    </w:p>
    <w:p>
      <w:pPr>
        <w:pStyle w:val="8"/>
        <w:keepNext w:val="0"/>
        <w:keepLines w:val="0"/>
        <w:pageBreakBefore w:val="0"/>
        <w:kinsoku/>
        <w:wordWrap/>
        <w:topLinePunct w:val="0"/>
        <w:autoSpaceDE/>
        <w:autoSpaceDN/>
        <w:bidi w:val="0"/>
        <w:adjustRightInd/>
        <w:snapToGrid/>
        <w:spacing w:after="0" w:line="540" w:lineRule="exact"/>
        <w:ind w:firstLine="672"/>
        <w:textAlignment w:val="auto"/>
        <w:rPr>
          <w:rFonts w:ascii="仿宋" w:hAnsi="仿宋" w:eastAsia="仿宋" w:cs="仿宋"/>
          <w:color w:val="auto"/>
          <w:spacing w:val="8"/>
          <w:sz w:val="32"/>
          <w:szCs w:val="32"/>
          <w:shd w:val="clear" w:color="auto" w:fill="FFFFFF"/>
        </w:rPr>
      </w:pPr>
    </w:p>
    <w:p>
      <w:pPr>
        <w:keepNext w:val="0"/>
        <w:keepLines w:val="0"/>
        <w:pageBreakBefore w:val="0"/>
        <w:kinsoku/>
        <w:wordWrap/>
        <w:topLinePunct w:val="0"/>
        <w:autoSpaceDE/>
        <w:autoSpaceDN/>
        <w:bidi w:val="0"/>
        <w:adjustRightInd/>
        <w:snapToGrid/>
        <w:spacing w:line="540" w:lineRule="exact"/>
        <w:ind w:firstLine="2880" w:firstLineChars="9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rPr>
        <w:t>202</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年</w:t>
      </w:r>
      <w:r>
        <w:rPr>
          <w:rFonts w:hint="eastAsia" w:ascii="仿宋" w:hAnsi="仿宋" w:eastAsia="仿宋" w:cs="仿宋"/>
          <w:color w:val="auto"/>
          <w:sz w:val="32"/>
          <w:szCs w:val="32"/>
          <w:lang w:eastAsia="zh-CN"/>
        </w:rPr>
        <w:t>度</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市委书记进校园</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引才活动</w:t>
      </w:r>
    </w:p>
    <w:p>
      <w:pPr>
        <w:keepNext w:val="0"/>
        <w:keepLines w:val="0"/>
        <w:pageBreakBefore w:val="0"/>
        <w:kinsoku/>
        <w:wordWrap/>
        <w:topLinePunct w:val="0"/>
        <w:autoSpaceDE/>
        <w:autoSpaceDN/>
        <w:bidi w:val="0"/>
        <w:adjustRightInd/>
        <w:snapToGrid/>
        <w:spacing w:line="540" w:lineRule="exact"/>
        <w:ind w:firstLine="3520" w:firstLineChars="1100"/>
        <w:textAlignment w:val="auto"/>
        <w:rPr>
          <w:rFonts w:ascii="仿宋" w:hAnsi="仿宋" w:eastAsia="仿宋" w:cs="仿宋"/>
          <w:color w:val="auto"/>
          <w:w w:val="95"/>
          <w:sz w:val="32"/>
          <w:szCs w:val="32"/>
        </w:rPr>
      </w:pPr>
      <w:r>
        <w:rPr>
          <w:rFonts w:hint="eastAsia" w:ascii="仿宋" w:hAnsi="仿宋" w:eastAsia="仿宋" w:cs="仿宋"/>
          <w:color w:val="auto"/>
          <w:sz w:val="32"/>
          <w:szCs w:val="32"/>
          <w:lang w:eastAsia="zh-CN"/>
        </w:rPr>
        <w:t>林口县人才招聘</w:t>
      </w:r>
      <w:r>
        <w:rPr>
          <w:rFonts w:hint="eastAsia" w:ascii="仿宋" w:hAnsi="仿宋" w:eastAsia="仿宋" w:cs="仿宋"/>
          <w:color w:val="auto"/>
          <w:w w:val="95"/>
          <w:sz w:val="32"/>
          <w:szCs w:val="32"/>
        </w:rPr>
        <w:t>领导小组办公室</w:t>
      </w:r>
    </w:p>
    <w:p>
      <w:pPr>
        <w:keepNext w:val="0"/>
        <w:keepLines w:val="0"/>
        <w:pageBreakBefore w:val="0"/>
        <w:kinsoku/>
        <w:wordWrap/>
        <w:topLinePunct w:val="0"/>
        <w:autoSpaceDE/>
        <w:autoSpaceDN/>
        <w:bidi w:val="0"/>
        <w:adjustRightInd/>
        <w:snapToGrid/>
        <w:spacing w:line="540" w:lineRule="exact"/>
        <w:ind w:firstLine="4960" w:firstLineChars="1550"/>
        <w:textAlignment w:val="auto"/>
        <w:rPr>
          <w:rFonts w:ascii="仿宋" w:hAnsi="仿宋" w:eastAsia="仿宋" w:cs="仿宋"/>
          <w:color w:val="auto"/>
        </w:rPr>
      </w:pPr>
      <w:r>
        <w:rPr>
          <w:rFonts w:hint="eastAsia" w:ascii="仿宋" w:hAnsi="仿宋" w:eastAsia="仿宋" w:cs="仿宋"/>
          <w:color w:val="auto"/>
          <w:sz w:val="32"/>
          <w:szCs w:val="32"/>
        </w:rPr>
        <w:t>2024年</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月</w:t>
      </w:r>
      <w:r>
        <w:rPr>
          <w:rFonts w:hint="eastAsia" w:ascii="仿宋" w:hAnsi="仿宋" w:eastAsia="仿宋" w:cs="仿宋"/>
          <w:color w:val="auto"/>
          <w:sz w:val="32"/>
          <w:szCs w:val="32"/>
          <w:lang w:val="en-US" w:eastAsia="zh-CN"/>
        </w:rPr>
        <w:t>7</w:t>
      </w:r>
      <w:r>
        <w:rPr>
          <w:rFonts w:hint="eastAsia" w:ascii="仿宋" w:hAnsi="仿宋" w:eastAsia="仿宋" w:cs="仿宋"/>
          <w:color w:val="auto"/>
          <w:sz w:val="32"/>
          <w:szCs w:val="32"/>
        </w:rPr>
        <w:t>日</w:t>
      </w:r>
    </w:p>
    <w:p>
      <w:pPr>
        <w:spacing w:line="560" w:lineRule="exact"/>
        <w:ind w:firstLine="2835" w:firstLineChars="1350"/>
        <w:rPr>
          <w:rFonts w:ascii="仿宋" w:hAnsi="仿宋" w:eastAsia="仿宋" w:cs="仿宋"/>
          <w:color w:val="auto"/>
        </w:rPr>
      </w:pPr>
    </w:p>
    <w:sectPr>
      <w:footerReference r:id="rId3" w:type="default"/>
      <w:footerReference r:id="rId4" w:type="even"/>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p>
    <w:pPr>
      <w:pStyle w:val="5"/>
    </w:pPr>
  </w:p>
  <w:p>
    <w:pPr>
      <w:pStyle w:val="5"/>
    </w:pPr>
    <w:r>
      <w:pict>
        <v:shape id="_x0000_s1026" o:spid="_x0000_s1026" o:spt="202" type="#_x0000_t202" style="position:absolute;left:0pt;margin-top:0pt;height:40.2pt;width:144pt;mso-position-horizontal:center;mso-position-horizontal-relative:margin;mso-wrap-style:none;z-index:251659264;mso-width-relative:page;mso-height-relative:page;" filled="f" stroked="f" coordsize="21600,21600" o:gfxdata="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BQ0qVvRAAAABAEAAA8AAAAAAAAAAQAgAAAAIgAAAGRycy9kb3ducmV2LnhtbFBLAQIU&#10;ABQAAAAIAIdO4kDTFU71wQEAAH4DAAAOAAAAAAAAAAEAIAAAACABAABkcnMvZTJvRG9jLnhtbFBL&#10;BQYAAAAABgAGAFkBAABTBQAAAAA=&#10;">
          <v:path/>
          <v:fill on="f" focussize="0,0"/>
          <v:stroke on="f" joinstyle="miter"/>
          <v:imagedata o:title=""/>
          <o:lock v:ext="edit"/>
          <v:textbox inset="0mm,0mm,0mm,0mm">
            <w:txbxContent>
              <w:p>
                <w:pPr>
                  <w:pStyle w:val="5"/>
                  <w:rPr>
                    <w:rFonts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t>11</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fldChar w:fldCharType="begin"/>
    </w:r>
    <w:r>
      <w:rPr>
        <w:rStyle w:val="11"/>
      </w:rPr>
      <w:instrText xml:space="preserve">PAGE  </w:instrText>
    </w:r>
    <w:r>
      <w:fldChar w:fldCharType="separate"/>
    </w:r>
    <w:r>
      <w:rPr>
        <w:rStyle w:val="11"/>
      </w:rPr>
      <w:t>7</w:t>
    </w:r>
    <w: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1AF145"/>
    <w:multiLevelType w:val="singleLevel"/>
    <w:tmpl w:val="FA1AF145"/>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WYyNjgzMDQyNTRhYmY4YTg5M2ZjMzQzYmY3YmQzMjYifQ=="/>
  </w:docVars>
  <w:rsids>
    <w:rsidRoot w:val="0023005F"/>
    <w:rsid w:val="00087D4F"/>
    <w:rsid w:val="0012198A"/>
    <w:rsid w:val="0018787F"/>
    <w:rsid w:val="00193EDF"/>
    <w:rsid w:val="001F02A0"/>
    <w:rsid w:val="0023005F"/>
    <w:rsid w:val="00262780"/>
    <w:rsid w:val="002B06D1"/>
    <w:rsid w:val="002B6A21"/>
    <w:rsid w:val="0034404E"/>
    <w:rsid w:val="00347A4D"/>
    <w:rsid w:val="003F62E7"/>
    <w:rsid w:val="00437928"/>
    <w:rsid w:val="004479E5"/>
    <w:rsid w:val="00547AA9"/>
    <w:rsid w:val="00593490"/>
    <w:rsid w:val="00621C19"/>
    <w:rsid w:val="006E4A62"/>
    <w:rsid w:val="006F5444"/>
    <w:rsid w:val="006F7C57"/>
    <w:rsid w:val="0070634E"/>
    <w:rsid w:val="00715FDB"/>
    <w:rsid w:val="00774CF6"/>
    <w:rsid w:val="00800DD4"/>
    <w:rsid w:val="0083149F"/>
    <w:rsid w:val="008474B1"/>
    <w:rsid w:val="009B0FFE"/>
    <w:rsid w:val="00A364B9"/>
    <w:rsid w:val="00A641FB"/>
    <w:rsid w:val="00BA7952"/>
    <w:rsid w:val="00C44682"/>
    <w:rsid w:val="00CB601D"/>
    <w:rsid w:val="00D329DA"/>
    <w:rsid w:val="00D736A4"/>
    <w:rsid w:val="00E91885"/>
    <w:rsid w:val="00F16C07"/>
    <w:rsid w:val="00FB62F5"/>
    <w:rsid w:val="00FE5DE6"/>
    <w:rsid w:val="00FF4436"/>
    <w:rsid w:val="01077711"/>
    <w:rsid w:val="01227D26"/>
    <w:rsid w:val="016D6AC7"/>
    <w:rsid w:val="01763BCE"/>
    <w:rsid w:val="017936BE"/>
    <w:rsid w:val="01897ABA"/>
    <w:rsid w:val="018C100A"/>
    <w:rsid w:val="01B36BD0"/>
    <w:rsid w:val="01B566AA"/>
    <w:rsid w:val="01C34939"/>
    <w:rsid w:val="01D07F09"/>
    <w:rsid w:val="02777BFD"/>
    <w:rsid w:val="02985DC6"/>
    <w:rsid w:val="02A12ECC"/>
    <w:rsid w:val="02D54924"/>
    <w:rsid w:val="02DF57A3"/>
    <w:rsid w:val="02EE513F"/>
    <w:rsid w:val="02F0687C"/>
    <w:rsid w:val="02F079B0"/>
    <w:rsid w:val="02FD0121"/>
    <w:rsid w:val="030D0562"/>
    <w:rsid w:val="031501B1"/>
    <w:rsid w:val="03D16E47"/>
    <w:rsid w:val="042F62B6"/>
    <w:rsid w:val="046E3282"/>
    <w:rsid w:val="047F723D"/>
    <w:rsid w:val="04BD7173"/>
    <w:rsid w:val="04DC643E"/>
    <w:rsid w:val="053A5CE9"/>
    <w:rsid w:val="056120BB"/>
    <w:rsid w:val="05726DA2"/>
    <w:rsid w:val="05877CE9"/>
    <w:rsid w:val="058F34B0"/>
    <w:rsid w:val="0591547A"/>
    <w:rsid w:val="05AF1B60"/>
    <w:rsid w:val="05B253F0"/>
    <w:rsid w:val="05C313AC"/>
    <w:rsid w:val="05FA69FC"/>
    <w:rsid w:val="060C2D53"/>
    <w:rsid w:val="0620235A"/>
    <w:rsid w:val="06695AAF"/>
    <w:rsid w:val="066A5A55"/>
    <w:rsid w:val="06840B3B"/>
    <w:rsid w:val="068427B9"/>
    <w:rsid w:val="06D575E9"/>
    <w:rsid w:val="06F64817"/>
    <w:rsid w:val="074D717F"/>
    <w:rsid w:val="07754928"/>
    <w:rsid w:val="07797F74"/>
    <w:rsid w:val="0795092B"/>
    <w:rsid w:val="079F27F2"/>
    <w:rsid w:val="07AB20F7"/>
    <w:rsid w:val="07BA4828"/>
    <w:rsid w:val="07CA4C73"/>
    <w:rsid w:val="07CB0EB6"/>
    <w:rsid w:val="07E15B19"/>
    <w:rsid w:val="080621EE"/>
    <w:rsid w:val="0822685D"/>
    <w:rsid w:val="08393BA7"/>
    <w:rsid w:val="08607386"/>
    <w:rsid w:val="08696ADE"/>
    <w:rsid w:val="088C6DAF"/>
    <w:rsid w:val="08901A19"/>
    <w:rsid w:val="08E04023"/>
    <w:rsid w:val="08EA30D5"/>
    <w:rsid w:val="090B10A0"/>
    <w:rsid w:val="091324E2"/>
    <w:rsid w:val="09203EB9"/>
    <w:rsid w:val="09304FAA"/>
    <w:rsid w:val="09372B3D"/>
    <w:rsid w:val="097F1A8E"/>
    <w:rsid w:val="0A27015B"/>
    <w:rsid w:val="0A6071C9"/>
    <w:rsid w:val="0A814098"/>
    <w:rsid w:val="0A825391"/>
    <w:rsid w:val="0A9867C9"/>
    <w:rsid w:val="0A9B46A5"/>
    <w:rsid w:val="0ADD6A6C"/>
    <w:rsid w:val="0B05584A"/>
    <w:rsid w:val="0B0B4453"/>
    <w:rsid w:val="0B2B3C7B"/>
    <w:rsid w:val="0B3568A8"/>
    <w:rsid w:val="0B462863"/>
    <w:rsid w:val="0B5E6EF9"/>
    <w:rsid w:val="0B980BE5"/>
    <w:rsid w:val="0B9F01C5"/>
    <w:rsid w:val="0BA60BAC"/>
    <w:rsid w:val="0C0D3381"/>
    <w:rsid w:val="0C2C3B66"/>
    <w:rsid w:val="0C2F32F7"/>
    <w:rsid w:val="0C443DDF"/>
    <w:rsid w:val="0C444E6A"/>
    <w:rsid w:val="0C4548C9"/>
    <w:rsid w:val="0C57776C"/>
    <w:rsid w:val="0C7B653C"/>
    <w:rsid w:val="0C831611"/>
    <w:rsid w:val="0C9E222B"/>
    <w:rsid w:val="0CA14DDD"/>
    <w:rsid w:val="0CAA7322"/>
    <w:rsid w:val="0CC632E2"/>
    <w:rsid w:val="0CCC6D98"/>
    <w:rsid w:val="0CF66F6C"/>
    <w:rsid w:val="0D18022F"/>
    <w:rsid w:val="0D6C0656"/>
    <w:rsid w:val="0D774F56"/>
    <w:rsid w:val="0DCC0055"/>
    <w:rsid w:val="0E0D74EB"/>
    <w:rsid w:val="0E2350DD"/>
    <w:rsid w:val="0E4C3854"/>
    <w:rsid w:val="0E772D33"/>
    <w:rsid w:val="0EAC0C2F"/>
    <w:rsid w:val="0F3D2F31"/>
    <w:rsid w:val="0F4C68C2"/>
    <w:rsid w:val="0F4D1D8B"/>
    <w:rsid w:val="0F7200CA"/>
    <w:rsid w:val="0FA67D74"/>
    <w:rsid w:val="0FB4044E"/>
    <w:rsid w:val="0FC25C6E"/>
    <w:rsid w:val="0FF24D67"/>
    <w:rsid w:val="100B7BD7"/>
    <w:rsid w:val="1038714A"/>
    <w:rsid w:val="105E064F"/>
    <w:rsid w:val="107B2FAF"/>
    <w:rsid w:val="108A2C16"/>
    <w:rsid w:val="10991687"/>
    <w:rsid w:val="10B4201D"/>
    <w:rsid w:val="10EE19D3"/>
    <w:rsid w:val="11390774"/>
    <w:rsid w:val="116C7558"/>
    <w:rsid w:val="11763776"/>
    <w:rsid w:val="118916FB"/>
    <w:rsid w:val="1198193E"/>
    <w:rsid w:val="119F43A3"/>
    <w:rsid w:val="11A021EF"/>
    <w:rsid w:val="11A7392F"/>
    <w:rsid w:val="11A976A8"/>
    <w:rsid w:val="11CE5360"/>
    <w:rsid w:val="11ED5CE9"/>
    <w:rsid w:val="11FC0C39"/>
    <w:rsid w:val="12145BB7"/>
    <w:rsid w:val="12481006"/>
    <w:rsid w:val="12A12A75"/>
    <w:rsid w:val="12AD1C97"/>
    <w:rsid w:val="12E84200"/>
    <w:rsid w:val="13135720"/>
    <w:rsid w:val="133631BD"/>
    <w:rsid w:val="13416360"/>
    <w:rsid w:val="13453400"/>
    <w:rsid w:val="13623FB2"/>
    <w:rsid w:val="136E6DFB"/>
    <w:rsid w:val="13AA5006"/>
    <w:rsid w:val="13BF65A8"/>
    <w:rsid w:val="140F34AF"/>
    <w:rsid w:val="14147D67"/>
    <w:rsid w:val="14196AC8"/>
    <w:rsid w:val="145217E5"/>
    <w:rsid w:val="14975EDD"/>
    <w:rsid w:val="14C1100B"/>
    <w:rsid w:val="14D7452C"/>
    <w:rsid w:val="14E82BDD"/>
    <w:rsid w:val="14FA3135"/>
    <w:rsid w:val="150317C5"/>
    <w:rsid w:val="155C77BC"/>
    <w:rsid w:val="15785D0F"/>
    <w:rsid w:val="158F6DE1"/>
    <w:rsid w:val="15DA6050"/>
    <w:rsid w:val="15EA1F1B"/>
    <w:rsid w:val="15F228BD"/>
    <w:rsid w:val="162852F6"/>
    <w:rsid w:val="162B0FD3"/>
    <w:rsid w:val="167D7355"/>
    <w:rsid w:val="169528F0"/>
    <w:rsid w:val="16E91CD9"/>
    <w:rsid w:val="176302F9"/>
    <w:rsid w:val="1767603B"/>
    <w:rsid w:val="176C18A3"/>
    <w:rsid w:val="176C3651"/>
    <w:rsid w:val="179761F4"/>
    <w:rsid w:val="17A96398"/>
    <w:rsid w:val="17F02CDB"/>
    <w:rsid w:val="17F81389"/>
    <w:rsid w:val="182E6B59"/>
    <w:rsid w:val="18383533"/>
    <w:rsid w:val="1858727D"/>
    <w:rsid w:val="189E0581"/>
    <w:rsid w:val="18B84674"/>
    <w:rsid w:val="18BF5A03"/>
    <w:rsid w:val="18E72618"/>
    <w:rsid w:val="18F953B8"/>
    <w:rsid w:val="18FB5CC4"/>
    <w:rsid w:val="190C1F29"/>
    <w:rsid w:val="1910625E"/>
    <w:rsid w:val="19393A07"/>
    <w:rsid w:val="19540841"/>
    <w:rsid w:val="1A045DC3"/>
    <w:rsid w:val="1A085187"/>
    <w:rsid w:val="1A2A3350"/>
    <w:rsid w:val="1A3F6DFB"/>
    <w:rsid w:val="1A4274FB"/>
    <w:rsid w:val="1A626F8D"/>
    <w:rsid w:val="1A69031C"/>
    <w:rsid w:val="1A7A42D7"/>
    <w:rsid w:val="1A9C249F"/>
    <w:rsid w:val="1AAB3925"/>
    <w:rsid w:val="1AB21997"/>
    <w:rsid w:val="1AB71087"/>
    <w:rsid w:val="1AC35C7E"/>
    <w:rsid w:val="1AC60952"/>
    <w:rsid w:val="1AD33756"/>
    <w:rsid w:val="1B4F69B3"/>
    <w:rsid w:val="1B8D3B96"/>
    <w:rsid w:val="1B9B2757"/>
    <w:rsid w:val="1BA3160C"/>
    <w:rsid w:val="1BB235FD"/>
    <w:rsid w:val="1BC752FA"/>
    <w:rsid w:val="1BF06CD1"/>
    <w:rsid w:val="1C16002F"/>
    <w:rsid w:val="1C1C4F1A"/>
    <w:rsid w:val="1C334F74"/>
    <w:rsid w:val="1C393D1E"/>
    <w:rsid w:val="1C4A6047"/>
    <w:rsid w:val="1C6A2129"/>
    <w:rsid w:val="1CB82E95"/>
    <w:rsid w:val="1CDA2E0B"/>
    <w:rsid w:val="1CEE4B08"/>
    <w:rsid w:val="1CEE68B6"/>
    <w:rsid w:val="1CFE21F4"/>
    <w:rsid w:val="1D0B7468"/>
    <w:rsid w:val="1D526E45"/>
    <w:rsid w:val="1D766EAD"/>
    <w:rsid w:val="1D990F18"/>
    <w:rsid w:val="1DA33B45"/>
    <w:rsid w:val="1DD17CE5"/>
    <w:rsid w:val="1DE43C6F"/>
    <w:rsid w:val="1DFA4181"/>
    <w:rsid w:val="1E046828"/>
    <w:rsid w:val="1E482C7E"/>
    <w:rsid w:val="1E4F32A9"/>
    <w:rsid w:val="1E592455"/>
    <w:rsid w:val="1E796654"/>
    <w:rsid w:val="1E7C62AB"/>
    <w:rsid w:val="1EC55AF4"/>
    <w:rsid w:val="1ECC0E79"/>
    <w:rsid w:val="1ECE4BF1"/>
    <w:rsid w:val="1EDB2E6A"/>
    <w:rsid w:val="1EDD6E46"/>
    <w:rsid w:val="1F0240BF"/>
    <w:rsid w:val="1F1A23FE"/>
    <w:rsid w:val="1F5275D0"/>
    <w:rsid w:val="1F6E745D"/>
    <w:rsid w:val="1F711DBC"/>
    <w:rsid w:val="1FA70967"/>
    <w:rsid w:val="1FB913FE"/>
    <w:rsid w:val="1FD60202"/>
    <w:rsid w:val="1FE3647B"/>
    <w:rsid w:val="20210D51"/>
    <w:rsid w:val="204131A1"/>
    <w:rsid w:val="206B6C0A"/>
    <w:rsid w:val="207B2B57"/>
    <w:rsid w:val="207C7142"/>
    <w:rsid w:val="20825C93"/>
    <w:rsid w:val="20AB4ADC"/>
    <w:rsid w:val="20B47E17"/>
    <w:rsid w:val="20F16975"/>
    <w:rsid w:val="210510A3"/>
    <w:rsid w:val="2148274F"/>
    <w:rsid w:val="2171071E"/>
    <w:rsid w:val="21AA42A2"/>
    <w:rsid w:val="21BE0E1A"/>
    <w:rsid w:val="21C30312"/>
    <w:rsid w:val="21EC79BB"/>
    <w:rsid w:val="21EE4ABE"/>
    <w:rsid w:val="224156DA"/>
    <w:rsid w:val="224912EE"/>
    <w:rsid w:val="22511DC1"/>
    <w:rsid w:val="22645EEA"/>
    <w:rsid w:val="227930C6"/>
    <w:rsid w:val="22C04851"/>
    <w:rsid w:val="22E22A19"/>
    <w:rsid w:val="22EA5CE4"/>
    <w:rsid w:val="230230BC"/>
    <w:rsid w:val="230A01C2"/>
    <w:rsid w:val="23103984"/>
    <w:rsid w:val="23113D47"/>
    <w:rsid w:val="234C2589"/>
    <w:rsid w:val="23563407"/>
    <w:rsid w:val="235A6AF5"/>
    <w:rsid w:val="23733FB9"/>
    <w:rsid w:val="23C67B2A"/>
    <w:rsid w:val="23CE4694"/>
    <w:rsid w:val="242C203C"/>
    <w:rsid w:val="246E3757"/>
    <w:rsid w:val="24A65CC9"/>
    <w:rsid w:val="24BB1577"/>
    <w:rsid w:val="24CF521F"/>
    <w:rsid w:val="24DD793C"/>
    <w:rsid w:val="25201F1F"/>
    <w:rsid w:val="2548391D"/>
    <w:rsid w:val="25783B09"/>
    <w:rsid w:val="25822292"/>
    <w:rsid w:val="25A16BBC"/>
    <w:rsid w:val="25D02FFD"/>
    <w:rsid w:val="26295A5E"/>
    <w:rsid w:val="2637307C"/>
    <w:rsid w:val="264803D1"/>
    <w:rsid w:val="2658418F"/>
    <w:rsid w:val="26606A77"/>
    <w:rsid w:val="26613309"/>
    <w:rsid w:val="267E7EE2"/>
    <w:rsid w:val="26893CCE"/>
    <w:rsid w:val="268A3BA1"/>
    <w:rsid w:val="268C54AA"/>
    <w:rsid w:val="26D46B1D"/>
    <w:rsid w:val="26ED23F1"/>
    <w:rsid w:val="27035654"/>
    <w:rsid w:val="272C0923"/>
    <w:rsid w:val="27324D89"/>
    <w:rsid w:val="273B3040"/>
    <w:rsid w:val="27547C5E"/>
    <w:rsid w:val="275F6280"/>
    <w:rsid w:val="2772524E"/>
    <w:rsid w:val="277F07D8"/>
    <w:rsid w:val="27C178BD"/>
    <w:rsid w:val="27CC3C98"/>
    <w:rsid w:val="27D019DA"/>
    <w:rsid w:val="27D03788"/>
    <w:rsid w:val="27DA7CB2"/>
    <w:rsid w:val="27F51441"/>
    <w:rsid w:val="280220F1"/>
    <w:rsid w:val="28316D0D"/>
    <w:rsid w:val="283D6944"/>
    <w:rsid w:val="28942A08"/>
    <w:rsid w:val="293146FB"/>
    <w:rsid w:val="293935AF"/>
    <w:rsid w:val="29565F0F"/>
    <w:rsid w:val="29622B06"/>
    <w:rsid w:val="29656152"/>
    <w:rsid w:val="297D16EE"/>
    <w:rsid w:val="29AC1FD3"/>
    <w:rsid w:val="29C015DB"/>
    <w:rsid w:val="29F145BE"/>
    <w:rsid w:val="2A075F37"/>
    <w:rsid w:val="2A110088"/>
    <w:rsid w:val="2A133E00"/>
    <w:rsid w:val="2A461AE0"/>
    <w:rsid w:val="2A4651B7"/>
    <w:rsid w:val="2A4B5348"/>
    <w:rsid w:val="2A7A723E"/>
    <w:rsid w:val="2ABC728F"/>
    <w:rsid w:val="2AC3330D"/>
    <w:rsid w:val="2AF21C68"/>
    <w:rsid w:val="2B0F6376"/>
    <w:rsid w:val="2B12230A"/>
    <w:rsid w:val="2B2168FA"/>
    <w:rsid w:val="2B396801"/>
    <w:rsid w:val="2B3B716B"/>
    <w:rsid w:val="2B487ADA"/>
    <w:rsid w:val="2B856638"/>
    <w:rsid w:val="2BA07916"/>
    <w:rsid w:val="2BAB75E6"/>
    <w:rsid w:val="2BBD04C8"/>
    <w:rsid w:val="2BEC4909"/>
    <w:rsid w:val="2C1018B8"/>
    <w:rsid w:val="2C2422F5"/>
    <w:rsid w:val="2C385DA0"/>
    <w:rsid w:val="2C3F0EDD"/>
    <w:rsid w:val="2C4B5AD3"/>
    <w:rsid w:val="2C520C10"/>
    <w:rsid w:val="2C5C1A8E"/>
    <w:rsid w:val="2C602C01"/>
    <w:rsid w:val="2C9A6113"/>
    <w:rsid w:val="2C9F197B"/>
    <w:rsid w:val="2CC877CC"/>
    <w:rsid w:val="2CE455E0"/>
    <w:rsid w:val="2CF00429"/>
    <w:rsid w:val="2D0C2738"/>
    <w:rsid w:val="2D340315"/>
    <w:rsid w:val="2D3C65BD"/>
    <w:rsid w:val="2D406CBA"/>
    <w:rsid w:val="2D482013"/>
    <w:rsid w:val="2D550424"/>
    <w:rsid w:val="2D79041E"/>
    <w:rsid w:val="2D8A43D9"/>
    <w:rsid w:val="2D986AF6"/>
    <w:rsid w:val="2DAA4A7C"/>
    <w:rsid w:val="2DED7D14"/>
    <w:rsid w:val="2DFA08A5"/>
    <w:rsid w:val="2DFE26D1"/>
    <w:rsid w:val="2DFE5055"/>
    <w:rsid w:val="2E0C4DEE"/>
    <w:rsid w:val="2E33681F"/>
    <w:rsid w:val="2E352597"/>
    <w:rsid w:val="2E8C4181"/>
    <w:rsid w:val="2EA26249"/>
    <w:rsid w:val="2EA96DA3"/>
    <w:rsid w:val="2EB678A6"/>
    <w:rsid w:val="2EC92CDF"/>
    <w:rsid w:val="2EF53AD4"/>
    <w:rsid w:val="2F364819"/>
    <w:rsid w:val="2F4D1B62"/>
    <w:rsid w:val="2F7D70BA"/>
    <w:rsid w:val="2F9432ED"/>
    <w:rsid w:val="2FA774C5"/>
    <w:rsid w:val="2FB5399F"/>
    <w:rsid w:val="2FC85E0B"/>
    <w:rsid w:val="2FFB572C"/>
    <w:rsid w:val="30397C6D"/>
    <w:rsid w:val="30647164"/>
    <w:rsid w:val="30744ECD"/>
    <w:rsid w:val="30A47560"/>
    <w:rsid w:val="30A6777C"/>
    <w:rsid w:val="30E87D95"/>
    <w:rsid w:val="31101099"/>
    <w:rsid w:val="312132A7"/>
    <w:rsid w:val="319B284B"/>
    <w:rsid w:val="31AC6BBF"/>
    <w:rsid w:val="31B74871"/>
    <w:rsid w:val="31DB5204"/>
    <w:rsid w:val="32230959"/>
    <w:rsid w:val="32373898"/>
    <w:rsid w:val="326F3B9E"/>
    <w:rsid w:val="32731F98"/>
    <w:rsid w:val="327F4D78"/>
    <w:rsid w:val="329655CE"/>
    <w:rsid w:val="32AB7694"/>
    <w:rsid w:val="32B02F09"/>
    <w:rsid w:val="32B12408"/>
    <w:rsid w:val="32E91BA2"/>
    <w:rsid w:val="32EE55A3"/>
    <w:rsid w:val="32FC7B27"/>
    <w:rsid w:val="33142918"/>
    <w:rsid w:val="33354DE7"/>
    <w:rsid w:val="333E21B3"/>
    <w:rsid w:val="3344502A"/>
    <w:rsid w:val="334729B5"/>
    <w:rsid w:val="33661445"/>
    <w:rsid w:val="337A6C9E"/>
    <w:rsid w:val="337F42B4"/>
    <w:rsid w:val="33A902AB"/>
    <w:rsid w:val="33AE06F6"/>
    <w:rsid w:val="33C55CA7"/>
    <w:rsid w:val="33D12052"/>
    <w:rsid w:val="33E5680D"/>
    <w:rsid w:val="3417273F"/>
    <w:rsid w:val="342A2472"/>
    <w:rsid w:val="34390A78"/>
    <w:rsid w:val="34533777"/>
    <w:rsid w:val="34605E94"/>
    <w:rsid w:val="346911EC"/>
    <w:rsid w:val="346E6803"/>
    <w:rsid w:val="34C41B45"/>
    <w:rsid w:val="34FA0097"/>
    <w:rsid w:val="35100708"/>
    <w:rsid w:val="3518051D"/>
    <w:rsid w:val="3534029D"/>
    <w:rsid w:val="3538602B"/>
    <w:rsid w:val="353A0493"/>
    <w:rsid w:val="3555351F"/>
    <w:rsid w:val="355C7475"/>
    <w:rsid w:val="35731D6B"/>
    <w:rsid w:val="35775243"/>
    <w:rsid w:val="359606ED"/>
    <w:rsid w:val="35986AE3"/>
    <w:rsid w:val="35B73045"/>
    <w:rsid w:val="35C365E6"/>
    <w:rsid w:val="35CB1A33"/>
    <w:rsid w:val="35CC2F71"/>
    <w:rsid w:val="35EE3AC7"/>
    <w:rsid w:val="36681030"/>
    <w:rsid w:val="368F2A60"/>
    <w:rsid w:val="36B81FB7"/>
    <w:rsid w:val="36C82B97"/>
    <w:rsid w:val="36FD46F0"/>
    <w:rsid w:val="36FF6A9B"/>
    <w:rsid w:val="37046FAB"/>
    <w:rsid w:val="37105893"/>
    <w:rsid w:val="372F1B4E"/>
    <w:rsid w:val="376A14AC"/>
    <w:rsid w:val="376D0FF4"/>
    <w:rsid w:val="37CE1367"/>
    <w:rsid w:val="37E32583"/>
    <w:rsid w:val="37F4701F"/>
    <w:rsid w:val="38044D88"/>
    <w:rsid w:val="38376F0C"/>
    <w:rsid w:val="384440F5"/>
    <w:rsid w:val="38523D46"/>
    <w:rsid w:val="38792975"/>
    <w:rsid w:val="387C0DC3"/>
    <w:rsid w:val="38B13162"/>
    <w:rsid w:val="38C5230C"/>
    <w:rsid w:val="38DB6C6C"/>
    <w:rsid w:val="38DD4789"/>
    <w:rsid w:val="390019F4"/>
    <w:rsid w:val="39225E0E"/>
    <w:rsid w:val="395D6E46"/>
    <w:rsid w:val="39620592"/>
    <w:rsid w:val="39662ED0"/>
    <w:rsid w:val="39671A73"/>
    <w:rsid w:val="39CE564E"/>
    <w:rsid w:val="39D37108"/>
    <w:rsid w:val="39EB4452"/>
    <w:rsid w:val="3A2741E2"/>
    <w:rsid w:val="3A2B43BC"/>
    <w:rsid w:val="3A3F6E8C"/>
    <w:rsid w:val="3A854A54"/>
    <w:rsid w:val="3AAF36D1"/>
    <w:rsid w:val="3B2A71FC"/>
    <w:rsid w:val="3B2B6BC5"/>
    <w:rsid w:val="3B4068E3"/>
    <w:rsid w:val="3BAE46FA"/>
    <w:rsid w:val="3BC907C3"/>
    <w:rsid w:val="3BD50F16"/>
    <w:rsid w:val="3BD54987"/>
    <w:rsid w:val="3BF255F0"/>
    <w:rsid w:val="3BF375EE"/>
    <w:rsid w:val="3BF910A8"/>
    <w:rsid w:val="3C1063F2"/>
    <w:rsid w:val="3C37397E"/>
    <w:rsid w:val="3C483F49"/>
    <w:rsid w:val="3C942B7F"/>
    <w:rsid w:val="3C97266F"/>
    <w:rsid w:val="3CB23005"/>
    <w:rsid w:val="3CEA09F1"/>
    <w:rsid w:val="3D0F66A9"/>
    <w:rsid w:val="3D2F4655"/>
    <w:rsid w:val="3D3A24DE"/>
    <w:rsid w:val="3D6A38DF"/>
    <w:rsid w:val="3D6C3AFB"/>
    <w:rsid w:val="3D8726E3"/>
    <w:rsid w:val="3D8C7CFA"/>
    <w:rsid w:val="3D8F15CC"/>
    <w:rsid w:val="3D914A71"/>
    <w:rsid w:val="3DA45043"/>
    <w:rsid w:val="3DB66B25"/>
    <w:rsid w:val="3DD5344F"/>
    <w:rsid w:val="3DDC3B5D"/>
    <w:rsid w:val="3E06185A"/>
    <w:rsid w:val="3E6B2874"/>
    <w:rsid w:val="3E976956"/>
    <w:rsid w:val="3E9C21BE"/>
    <w:rsid w:val="3EA80B63"/>
    <w:rsid w:val="3EAD7F28"/>
    <w:rsid w:val="3EC46BBB"/>
    <w:rsid w:val="3F067638"/>
    <w:rsid w:val="3F19736B"/>
    <w:rsid w:val="3F3C12AC"/>
    <w:rsid w:val="3F5D194E"/>
    <w:rsid w:val="3F785962"/>
    <w:rsid w:val="3F7B76A8"/>
    <w:rsid w:val="3F892743"/>
    <w:rsid w:val="3FF87828"/>
    <w:rsid w:val="3FFC1167"/>
    <w:rsid w:val="40093884"/>
    <w:rsid w:val="400C5122"/>
    <w:rsid w:val="40196395"/>
    <w:rsid w:val="4024246B"/>
    <w:rsid w:val="4037219F"/>
    <w:rsid w:val="40721429"/>
    <w:rsid w:val="40C477AB"/>
    <w:rsid w:val="40F66D88"/>
    <w:rsid w:val="40FB7670"/>
    <w:rsid w:val="410B53D9"/>
    <w:rsid w:val="41114D6F"/>
    <w:rsid w:val="412D25B6"/>
    <w:rsid w:val="416311A0"/>
    <w:rsid w:val="418630F0"/>
    <w:rsid w:val="41AB53BC"/>
    <w:rsid w:val="41D37CA5"/>
    <w:rsid w:val="41EF2605"/>
    <w:rsid w:val="41F1637D"/>
    <w:rsid w:val="42024A2E"/>
    <w:rsid w:val="424E1382"/>
    <w:rsid w:val="425F30BA"/>
    <w:rsid w:val="42937435"/>
    <w:rsid w:val="42A53E36"/>
    <w:rsid w:val="42BB226C"/>
    <w:rsid w:val="42C56F2E"/>
    <w:rsid w:val="43244531"/>
    <w:rsid w:val="432D7D36"/>
    <w:rsid w:val="43362BE2"/>
    <w:rsid w:val="437B23A2"/>
    <w:rsid w:val="439D268A"/>
    <w:rsid w:val="43BB4E95"/>
    <w:rsid w:val="43CD6976"/>
    <w:rsid w:val="43E066A9"/>
    <w:rsid w:val="43F42155"/>
    <w:rsid w:val="440E3217"/>
    <w:rsid w:val="44191BBB"/>
    <w:rsid w:val="44380293"/>
    <w:rsid w:val="448259B3"/>
    <w:rsid w:val="448B4867"/>
    <w:rsid w:val="44915748"/>
    <w:rsid w:val="44974BC1"/>
    <w:rsid w:val="44D75CFE"/>
    <w:rsid w:val="44F52628"/>
    <w:rsid w:val="451E0CB6"/>
    <w:rsid w:val="452458BF"/>
    <w:rsid w:val="453C7530"/>
    <w:rsid w:val="454E7C10"/>
    <w:rsid w:val="45654104"/>
    <w:rsid w:val="459736E0"/>
    <w:rsid w:val="459B4964"/>
    <w:rsid w:val="45C1250B"/>
    <w:rsid w:val="45CE40F5"/>
    <w:rsid w:val="45D85A52"/>
    <w:rsid w:val="46072613"/>
    <w:rsid w:val="464078D3"/>
    <w:rsid w:val="464A3A20"/>
    <w:rsid w:val="464E0242"/>
    <w:rsid w:val="46811CC3"/>
    <w:rsid w:val="46AA4368"/>
    <w:rsid w:val="46B42E60"/>
    <w:rsid w:val="46DB2D69"/>
    <w:rsid w:val="4723347D"/>
    <w:rsid w:val="473A2575"/>
    <w:rsid w:val="47775577"/>
    <w:rsid w:val="47905A6E"/>
    <w:rsid w:val="480768FB"/>
    <w:rsid w:val="480C3F11"/>
    <w:rsid w:val="484C6A03"/>
    <w:rsid w:val="484F25B3"/>
    <w:rsid w:val="485D78B2"/>
    <w:rsid w:val="486024AF"/>
    <w:rsid w:val="487B2E45"/>
    <w:rsid w:val="488C5052"/>
    <w:rsid w:val="49090450"/>
    <w:rsid w:val="492E30B3"/>
    <w:rsid w:val="492E435B"/>
    <w:rsid w:val="494E5BED"/>
    <w:rsid w:val="495B0E0B"/>
    <w:rsid w:val="49675177"/>
    <w:rsid w:val="49747FC0"/>
    <w:rsid w:val="49770C80"/>
    <w:rsid w:val="497E2BEC"/>
    <w:rsid w:val="49823EC1"/>
    <w:rsid w:val="498571EB"/>
    <w:rsid w:val="499279B0"/>
    <w:rsid w:val="499A379E"/>
    <w:rsid w:val="49DC7913"/>
    <w:rsid w:val="49E54B4B"/>
    <w:rsid w:val="49EB5DA8"/>
    <w:rsid w:val="49ED1B20"/>
    <w:rsid w:val="4A08695A"/>
    <w:rsid w:val="4A0F1A96"/>
    <w:rsid w:val="4A1470AD"/>
    <w:rsid w:val="4A4C7934"/>
    <w:rsid w:val="4A8C7696"/>
    <w:rsid w:val="4A9401EE"/>
    <w:rsid w:val="4AB37EA8"/>
    <w:rsid w:val="4AB80380"/>
    <w:rsid w:val="4ACE54AE"/>
    <w:rsid w:val="4AE66C9B"/>
    <w:rsid w:val="4AEE5B50"/>
    <w:rsid w:val="4B942AC7"/>
    <w:rsid w:val="4B9E4E2E"/>
    <w:rsid w:val="4BF841D3"/>
    <w:rsid w:val="4C080518"/>
    <w:rsid w:val="4C115B43"/>
    <w:rsid w:val="4C3B4DC5"/>
    <w:rsid w:val="4C417D2D"/>
    <w:rsid w:val="4C430FDE"/>
    <w:rsid w:val="4C651E42"/>
    <w:rsid w:val="4C6D3D33"/>
    <w:rsid w:val="4C883D82"/>
    <w:rsid w:val="4CD46FC7"/>
    <w:rsid w:val="4CE90CC5"/>
    <w:rsid w:val="4D086A7E"/>
    <w:rsid w:val="4D3E62F9"/>
    <w:rsid w:val="4D61085B"/>
    <w:rsid w:val="4D656722"/>
    <w:rsid w:val="4D77007F"/>
    <w:rsid w:val="4D786E58"/>
    <w:rsid w:val="4D901140"/>
    <w:rsid w:val="4DA14831"/>
    <w:rsid w:val="4DAC5725"/>
    <w:rsid w:val="4DB766CD"/>
    <w:rsid w:val="4DDE00FE"/>
    <w:rsid w:val="4DED0341"/>
    <w:rsid w:val="4E41243B"/>
    <w:rsid w:val="4E492BA8"/>
    <w:rsid w:val="4E7D7917"/>
    <w:rsid w:val="4E935FE2"/>
    <w:rsid w:val="4E9904C8"/>
    <w:rsid w:val="4EAD187E"/>
    <w:rsid w:val="4EE94FAC"/>
    <w:rsid w:val="4EF23735"/>
    <w:rsid w:val="4F156272"/>
    <w:rsid w:val="4F271630"/>
    <w:rsid w:val="4F442CA7"/>
    <w:rsid w:val="4F5400E5"/>
    <w:rsid w:val="4F73214E"/>
    <w:rsid w:val="4FA43ECF"/>
    <w:rsid w:val="4FB53149"/>
    <w:rsid w:val="4FD51C85"/>
    <w:rsid w:val="4FF04118"/>
    <w:rsid w:val="500F0A42"/>
    <w:rsid w:val="501120A0"/>
    <w:rsid w:val="50275F2F"/>
    <w:rsid w:val="503E4E84"/>
    <w:rsid w:val="503F10A0"/>
    <w:rsid w:val="50595A45"/>
    <w:rsid w:val="507629FF"/>
    <w:rsid w:val="507E7976"/>
    <w:rsid w:val="50844624"/>
    <w:rsid w:val="50940C25"/>
    <w:rsid w:val="50C24D76"/>
    <w:rsid w:val="510936E3"/>
    <w:rsid w:val="51136310"/>
    <w:rsid w:val="51142088"/>
    <w:rsid w:val="51BB0287"/>
    <w:rsid w:val="526D3D56"/>
    <w:rsid w:val="52820663"/>
    <w:rsid w:val="52A1794C"/>
    <w:rsid w:val="52C84ED8"/>
    <w:rsid w:val="52CD38B5"/>
    <w:rsid w:val="52D715BF"/>
    <w:rsid w:val="52E46546"/>
    <w:rsid w:val="52FB4092"/>
    <w:rsid w:val="53095C1D"/>
    <w:rsid w:val="53112F31"/>
    <w:rsid w:val="53535D89"/>
    <w:rsid w:val="53911F07"/>
    <w:rsid w:val="53A05E55"/>
    <w:rsid w:val="53AE40CE"/>
    <w:rsid w:val="53C04547"/>
    <w:rsid w:val="53C102A5"/>
    <w:rsid w:val="53E2021C"/>
    <w:rsid w:val="540E7263"/>
    <w:rsid w:val="5419264B"/>
    <w:rsid w:val="54295E4B"/>
    <w:rsid w:val="54601C88"/>
    <w:rsid w:val="546E41E6"/>
    <w:rsid w:val="54887ACF"/>
    <w:rsid w:val="548C301C"/>
    <w:rsid w:val="548E5CAE"/>
    <w:rsid w:val="549534E0"/>
    <w:rsid w:val="54D656F3"/>
    <w:rsid w:val="54ED50CA"/>
    <w:rsid w:val="54F16B29"/>
    <w:rsid w:val="54FD1C02"/>
    <w:rsid w:val="55195EBF"/>
    <w:rsid w:val="55214D74"/>
    <w:rsid w:val="552A1E7A"/>
    <w:rsid w:val="553714FE"/>
    <w:rsid w:val="554D5B69"/>
    <w:rsid w:val="55654C60"/>
    <w:rsid w:val="55713B00"/>
    <w:rsid w:val="55825812"/>
    <w:rsid w:val="55855303"/>
    <w:rsid w:val="5588218D"/>
    <w:rsid w:val="55A219DE"/>
    <w:rsid w:val="55E77D6B"/>
    <w:rsid w:val="55F65AE5"/>
    <w:rsid w:val="56095F34"/>
    <w:rsid w:val="560E05C2"/>
    <w:rsid w:val="565B05FD"/>
    <w:rsid w:val="56633896"/>
    <w:rsid w:val="56757125"/>
    <w:rsid w:val="56853574"/>
    <w:rsid w:val="569A3030"/>
    <w:rsid w:val="56BE6D1E"/>
    <w:rsid w:val="56D24578"/>
    <w:rsid w:val="56DC504D"/>
    <w:rsid w:val="56E46059"/>
    <w:rsid w:val="56E66C7F"/>
    <w:rsid w:val="56FE536D"/>
    <w:rsid w:val="570A3D11"/>
    <w:rsid w:val="5712700E"/>
    <w:rsid w:val="57172442"/>
    <w:rsid w:val="573A47F4"/>
    <w:rsid w:val="57452F9B"/>
    <w:rsid w:val="576645CF"/>
    <w:rsid w:val="577F4923"/>
    <w:rsid w:val="57B566D8"/>
    <w:rsid w:val="57BB14B0"/>
    <w:rsid w:val="57DA7B88"/>
    <w:rsid w:val="58005F43"/>
    <w:rsid w:val="58020E8D"/>
    <w:rsid w:val="581225E1"/>
    <w:rsid w:val="5818181E"/>
    <w:rsid w:val="581E4BAD"/>
    <w:rsid w:val="58290EFA"/>
    <w:rsid w:val="58294241"/>
    <w:rsid w:val="582F6CBC"/>
    <w:rsid w:val="583D0117"/>
    <w:rsid w:val="58496EF9"/>
    <w:rsid w:val="5853793A"/>
    <w:rsid w:val="58A52589"/>
    <w:rsid w:val="58A67DD1"/>
    <w:rsid w:val="58B54151"/>
    <w:rsid w:val="58C3486B"/>
    <w:rsid w:val="58CD149A"/>
    <w:rsid w:val="58E56AAA"/>
    <w:rsid w:val="58F44C79"/>
    <w:rsid w:val="58F76517"/>
    <w:rsid w:val="59017396"/>
    <w:rsid w:val="590E6812"/>
    <w:rsid w:val="5923730C"/>
    <w:rsid w:val="5996188C"/>
    <w:rsid w:val="59965D30"/>
    <w:rsid w:val="59A71CEC"/>
    <w:rsid w:val="59C97EB4"/>
    <w:rsid w:val="59FD0CE3"/>
    <w:rsid w:val="5A0233C6"/>
    <w:rsid w:val="5A1F51DD"/>
    <w:rsid w:val="5A214E6E"/>
    <w:rsid w:val="5A290952"/>
    <w:rsid w:val="5A33357F"/>
    <w:rsid w:val="5A33552A"/>
    <w:rsid w:val="5A5359CF"/>
    <w:rsid w:val="5A53777D"/>
    <w:rsid w:val="5A5D0148"/>
    <w:rsid w:val="5A83754C"/>
    <w:rsid w:val="5A8E4C59"/>
    <w:rsid w:val="5A9A270B"/>
    <w:rsid w:val="5AE969BB"/>
    <w:rsid w:val="5AF86325"/>
    <w:rsid w:val="5B330F7D"/>
    <w:rsid w:val="5B4B66A7"/>
    <w:rsid w:val="5B5156DC"/>
    <w:rsid w:val="5B5419FF"/>
    <w:rsid w:val="5B5B0FE0"/>
    <w:rsid w:val="5B661732"/>
    <w:rsid w:val="5B7025B1"/>
    <w:rsid w:val="5B7B51DE"/>
    <w:rsid w:val="5B852712"/>
    <w:rsid w:val="5BB22E80"/>
    <w:rsid w:val="5BD13050"/>
    <w:rsid w:val="5BF926CB"/>
    <w:rsid w:val="5C090A3C"/>
    <w:rsid w:val="5C471564"/>
    <w:rsid w:val="5C7F0CFE"/>
    <w:rsid w:val="5C806824"/>
    <w:rsid w:val="5C877BB2"/>
    <w:rsid w:val="5C8E1685"/>
    <w:rsid w:val="5C8E7193"/>
    <w:rsid w:val="5C9A78E6"/>
    <w:rsid w:val="5C9C18B0"/>
    <w:rsid w:val="5CBF10FA"/>
    <w:rsid w:val="5CF315D6"/>
    <w:rsid w:val="5CF6124B"/>
    <w:rsid w:val="5DD45079"/>
    <w:rsid w:val="5DE057CC"/>
    <w:rsid w:val="5E111E29"/>
    <w:rsid w:val="5E1831B8"/>
    <w:rsid w:val="5E281B9A"/>
    <w:rsid w:val="5E6C7060"/>
    <w:rsid w:val="5E7056F4"/>
    <w:rsid w:val="5E715389"/>
    <w:rsid w:val="5E761C8C"/>
    <w:rsid w:val="5E8F0FA0"/>
    <w:rsid w:val="5E916AC6"/>
    <w:rsid w:val="5E9B51F7"/>
    <w:rsid w:val="5E9D36BD"/>
    <w:rsid w:val="5EAA72FD"/>
    <w:rsid w:val="5EBD0DE7"/>
    <w:rsid w:val="5F131BD1"/>
    <w:rsid w:val="5F21609C"/>
    <w:rsid w:val="5F343A53"/>
    <w:rsid w:val="5F383343"/>
    <w:rsid w:val="5F3C6491"/>
    <w:rsid w:val="5F5837B6"/>
    <w:rsid w:val="5F597F1C"/>
    <w:rsid w:val="5F610B8F"/>
    <w:rsid w:val="5F8E3006"/>
    <w:rsid w:val="5F9F3465"/>
    <w:rsid w:val="5FD17AC2"/>
    <w:rsid w:val="5FEF7F48"/>
    <w:rsid w:val="600C0AFA"/>
    <w:rsid w:val="604030A0"/>
    <w:rsid w:val="604069F6"/>
    <w:rsid w:val="6044502D"/>
    <w:rsid w:val="605204D7"/>
    <w:rsid w:val="6054424F"/>
    <w:rsid w:val="606036A1"/>
    <w:rsid w:val="609A4982"/>
    <w:rsid w:val="60DD4245"/>
    <w:rsid w:val="60E03D35"/>
    <w:rsid w:val="60E76E71"/>
    <w:rsid w:val="60F845F5"/>
    <w:rsid w:val="61131F9A"/>
    <w:rsid w:val="619F6EA3"/>
    <w:rsid w:val="61B74A96"/>
    <w:rsid w:val="61CA2A1B"/>
    <w:rsid w:val="61D91338"/>
    <w:rsid w:val="61E6470C"/>
    <w:rsid w:val="61F21F72"/>
    <w:rsid w:val="620F48D2"/>
    <w:rsid w:val="621A6DD3"/>
    <w:rsid w:val="62257C51"/>
    <w:rsid w:val="622F0AD0"/>
    <w:rsid w:val="6232236E"/>
    <w:rsid w:val="62596AC6"/>
    <w:rsid w:val="627E3805"/>
    <w:rsid w:val="629B6E10"/>
    <w:rsid w:val="62A72D5C"/>
    <w:rsid w:val="62AC0373"/>
    <w:rsid w:val="62AF2CD2"/>
    <w:rsid w:val="62BD432E"/>
    <w:rsid w:val="62DE7148"/>
    <w:rsid w:val="62EE3F20"/>
    <w:rsid w:val="62F27950"/>
    <w:rsid w:val="63084E64"/>
    <w:rsid w:val="63155479"/>
    <w:rsid w:val="6328138A"/>
    <w:rsid w:val="63402869"/>
    <w:rsid w:val="63414F5F"/>
    <w:rsid w:val="6347009B"/>
    <w:rsid w:val="635B76A3"/>
    <w:rsid w:val="637846F9"/>
    <w:rsid w:val="63A159FD"/>
    <w:rsid w:val="63BD1701"/>
    <w:rsid w:val="64175CC0"/>
    <w:rsid w:val="642024A4"/>
    <w:rsid w:val="644840EA"/>
    <w:rsid w:val="644E3AA6"/>
    <w:rsid w:val="64680FC0"/>
    <w:rsid w:val="64772F11"/>
    <w:rsid w:val="64E41150"/>
    <w:rsid w:val="64F41B5D"/>
    <w:rsid w:val="65340DFB"/>
    <w:rsid w:val="653603C7"/>
    <w:rsid w:val="653A496E"/>
    <w:rsid w:val="65476131"/>
    <w:rsid w:val="658D29C4"/>
    <w:rsid w:val="659F7D1B"/>
    <w:rsid w:val="65C07D27"/>
    <w:rsid w:val="65CE23AE"/>
    <w:rsid w:val="65D15DF0"/>
    <w:rsid w:val="65F4293E"/>
    <w:rsid w:val="662E109F"/>
    <w:rsid w:val="666B5FD0"/>
    <w:rsid w:val="66744292"/>
    <w:rsid w:val="667C1E0A"/>
    <w:rsid w:val="668B3D0A"/>
    <w:rsid w:val="66A51361"/>
    <w:rsid w:val="66DE4268"/>
    <w:rsid w:val="66EB5794"/>
    <w:rsid w:val="66F57DCC"/>
    <w:rsid w:val="66F81DD8"/>
    <w:rsid w:val="67006EDF"/>
    <w:rsid w:val="672F3320"/>
    <w:rsid w:val="67317098"/>
    <w:rsid w:val="67582877"/>
    <w:rsid w:val="6760797E"/>
    <w:rsid w:val="678C06FD"/>
    <w:rsid w:val="67A36E11"/>
    <w:rsid w:val="67FB3202"/>
    <w:rsid w:val="680227E3"/>
    <w:rsid w:val="682664D1"/>
    <w:rsid w:val="68482C2A"/>
    <w:rsid w:val="685A617B"/>
    <w:rsid w:val="689A03B4"/>
    <w:rsid w:val="68A02082"/>
    <w:rsid w:val="68A45648"/>
    <w:rsid w:val="68AD6BF3"/>
    <w:rsid w:val="68B8464A"/>
    <w:rsid w:val="68C47A98"/>
    <w:rsid w:val="68CC22D3"/>
    <w:rsid w:val="68CD1069"/>
    <w:rsid w:val="69054339"/>
    <w:rsid w:val="69476090"/>
    <w:rsid w:val="695C3D4C"/>
    <w:rsid w:val="69601EB7"/>
    <w:rsid w:val="696314F4"/>
    <w:rsid w:val="6966360B"/>
    <w:rsid w:val="69831701"/>
    <w:rsid w:val="69A26B59"/>
    <w:rsid w:val="6A527A52"/>
    <w:rsid w:val="6A6908F7"/>
    <w:rsid w:val="6A695768"/>
    <w:rsid w:val="6A841BD5"/>
    <w:rsid w:val="6AA64F87"/>
    <w:rsid w:val="6AB10740"/>
    <w:rsid w:val="6AB46016"/>
    <w:rsid w:val="6AB75B07"/>
    <w:rsid w:val="6AB97AD1"/>
    <w:rsid w:val="6AC10775"/>
    <w:rsid w:val="6AD67AB8"/>
    <w:rsid w:val="6AD761A9"/>
    <w:rsid w:val="6ADE12E5"/>
    <w:rsid w:val="6AEB3A02"/>
    <w:rsid w:val="6B0F4184"/>
    <w:rsid w:val="6B4849B1"/>
    <w:rsid w:val="6B9D187D"/>
    <w:rsid w:val="6B9E0A74"/>
    <w:rsid w:val="6BA70DD8"/>
    <w:rsid w:val="6BA73DCD"/>
    <w:rsid w:val="6BB776E5"/>
    <w:rsid w:val="6BFF7E7B"/>
    <w:rsid w:val="6C123536"/>
    <w:rsid w:val="6C3B62C3"/>
    <w:rsid w:val="6C677FCB"/>
    <w:rsid w:val="6C74302F"/>
    <w:rsid w:val="6C757CDC"/>
    <w:rsid w:val="6C981200"/>
    <w:rsid w:val="6C9A56E0"/>
    <w:rsid w:val="6C9D73BE"/>
    <w:rsid w:val="6CC14A1B"/>
    <w:rsid w:val="6CEE3336"/>
    <w:rsid w:val="6D050DAB"/>
    <w:rsid w:val="6D0D5EB2"/>
    <w:rsid w:val="6D1C53CA"/>
    <w:rsid w:val="6D1E00BF"/>
    <w:rsid w:val="6D267FE2"/>
    <w:rsid w:val="6D3F3B91"/>
    <w:rsid w:val="6D543AE1"/>
    <w:rsid w:val="6D673814"/>
    <w:rsid w:val="6DE36C13"/>
    <w:rsid w:val="6DEC3D19"/>
    <w:rsid w:val="6E054DDB"/>
    <w:rsid w:val="6E26547D"/>
    <w:rsid w:val="6E283010"/>
    <w:rsid w:val="6E2E0082"/>
    <w:rsid w:val="6E380D0C"/>
    <w:rsid w:val="6E4A4335"/>
    <w:rsid w:val="6E6C4E5A"/>
    <w:rsid w:val="6E751F61"/>
    <w:rsid w:val="6E7642B3"/>
    <w:rsid w:val="6E7A30D3"/>
    <w:rsid w:val="6E7F46B5"/>
    <w:rsid w:val="6EA834B6"/>
    <w:rsid w:val="6EB02F99"/>
    <w:rsid w:val="6ED529FF"/>
    <w:rsid w:val="6ED64086"/>
    <w:rsid w:val="6F274DF5"/>
    <w:rsid w:val="6F282B2F"/>
    <w:rsid w:val="6F563B40"/>
    <w:rsid w:val="6F5953DE"/>
    <w:rsid w:val="6F5F66E7"/>
    <w:rsid w:val="6F7915DC"/>
    <w:rsid w:val="6F96218E"/>
    <w:rsid w:val="6F983A5D"/>
    <w:rsid w:val="6FB940CF"/>
    <w:rsid w:val="6FBF51D3"/>
    <w:rsid w:val="6FDB4045"/>
    <w:rsid w:val="6FFE5F86"/>
    <w:rsid w:val="6FFE7D34"/>
    <w:rsid w:val="700510C2"/>
    <w:rsid w:val="701C37DC"/>
    <w:rsid w:val="703419A7"/>
    <w:rsid w:val="703A5210"/>
    <w:rsid w:val="706B04AD"/>
    <w:rsid w:val="706E6C67"/>
    <w:rsid w:val="70F5350B"/>
    <w:rsid w:val="71663DE2"/>
    <w:rsid w:val="718B3849"/>
    <w:rsid w:val="718E6346"/>
    <w:rsid w:val="71A37ADC"/>
    <w:rsid w:val="71B87F44"/>
    <w:rsid w:val="71CA2A3B"/>
    <w:rsid w:val="71E65233"/>
    <w:rsid w:val="71E847F7"/>
    <w:rsid w:val="71F66F14"/>
    <w:rsid w:val="71F96A05"/>
    <w:rsid w:val="72067563"/>
    <w:rsid w:val="720E0702"/>
    <w:rsid w:val="72691F71"/>
    <w:rsid w:val="726A7902"/>
    <w:rsid w:val="72B7787D"/>
    <w:rsid w:val="72E42010"/>
    <w:rsid w:val="72F861B0"/>
    <w:rsid w:val="730252BB"/>
    <w:rsid w:val="73100325"/>
    <w:rsid w:val="73137F9A"/>
    <w:rsid w:val="734D525A"/>
    <w:rsid w:val="73880DA3"/>
    <w:rsid w:val="738D1AFA"/>
    <w:rsid w:val="73AB3D2F"/>
    <w:rsid w:val="73CA68AB"/>
    <w:rsid w:val="73E55492"/>
    <w:rsid w:val="73EB21D2"/>
    <w:rsid w:val="73FC0A2E"/>
    <w:rsid w:val="74055B35"/>
    <w:rsid w:val="74147B26"/>
    <w:rsid w:val="74185868"/>
    <w:rsid w:val="743401C8"/>
    <w:rsid w:val="747B5DF7"/>
    <w:rsid w:val="74C259CE"/>
    <w:rsid w:val="74C74B98"/>
    <w:rsid w:val="74EC0AA3"/>
    <w:rsid w:val="750162FC"/>
    <w:rsid w:val="755A5A0C"/>
    <w:rsid w:val="7564688B"/>
    <w:rsid w:val="75842A89"/>
    <w:rsid w:val="759C4277"/>
    <w:rsid w:val="75A44ED9"/>
    <w:rsid w:val="75DA6B4D"/>
    <w:rsid w:val="76067942"/>
    <w:rsid w:val="7621477C"/>
    <w:rsid w:val="768216BE"/>
    <w:rsid w:val="76D31F1A"/>
    <w:rsid w:val="76DF3965"/>
    <w:rsid w:val="7702635B"/>
    <w:rsid w:val="770C6338"/>
    <w:rsid w:val="776C1A27"/>
    <w:rsid w:val="7770053A"/>
    <w:rsid w:val="777B5EB3"/>
    <w:rsid w:val="779D6084"/>
    <w:rsid w:val="77E719B3"/>
    <w:rsid w:val="77FE0876"/>
    <w:rsid w:val="78263FA6"/>
    <w:rsid w:val="78283BA0"/>
    <w:rsid w:val="78632C3D"/>
    <w:rsid w:val="786A240A"/>
    <w:rsid w:val="78830352"/>
    <w:rsid w:val="78A43B6E"/>
    <w:rsid w:val="78AC657F"/>
    <w:rsid w:val="78BF79C0"/>
    <w:rsid w:val="78DC3F71"/>
    <w:rsid w:val="78EF2B0D"/>
    <w:rsid w:val="793222D6"/>
    <w:rsid w:val="79390690"/>
    <w:rsid w:val="794348F2"/>
    <w:rsid w:val="7969375C"/>
    <w:rsid w:val="79A25384"/>
    <w:rsid w:val="79C60107"/>
    <w:rsid w:val="7A044199"/>
    <w:rsid w:val="7A205476"/>
    <w:rsid w:val="7A3507F6"/>
    <w:rsid w:val="7A392EEE"/>
    <w:rsid w:val="7A3B66B5"/>
    <w:rsid w:val="7A4B1DC7"/>
    <w:rsid w:val="7A85637E"/>
    <w:rsid w:val="7A8772A3"/>
    <w:rsid w:val="7A8A31F8"/>
    <w:rsid w:val="7AA329D6"/>
    <w:rsid w:val="7AAC62C2"/>
    <w:rsid w:val="7AB64546"/>
    <w:rsid w:val="7ABA4357"/>
    <w:rsid w:val="7AD4000F"/>
    <w:rsid w:val="7AE404F8"/>
    <w:rsid w:val="7B0E0C78"/>
    <w:rsid w:val="7B1600E4"/>
    <w:rsid w:val="7B2A7C2F"/>
    <w:rsid w:val="7B3A2568"/>
    <w:rsid w:val="7B5B24DE"/>
    <w:rsid w:val="7B6F1AE6"/>
    <w:rsid w:val="7B7C7965"/>
    <w:rsid w:val="7B9F061D"/>
    <w:rsid w:val="7BBB4D2B"/>
    <w:rsid w:val="7BD52290"/>
    <w:rsid w:val="7BFD27E5"/>
    <w:rsid w:val="7BFD5343"/>
    <w:rsid w:val="7C013085"/>
    <w:rsid w:val="7C142DB9"/>
    <w:rsid w:val="7C18687F"/>
    <w:rsid w:val="7C2F7BF3"/>
    <w:rsid w:val="7C3E7ED9"/>
    <w:rsid w:val="7C4A219A"/>
    <w:rsid w:val="7C4A59F5"/>
    <w:rsid w:val="7C4F2043"/>
    <w:rsid w:val="7C55517F"/>
    <w:rsid w:val="7C7750F6"/>
    <w:rsid w:val="7C8A307B"/>
    <w:rsid w:val="7C991510"/>
    <w:rsid w:val="7CA92035"/>
    <w:rsid w:val="7D050953"/>
    <w:rsid w:val="7D104788"/>
    <w:rsid w:val="7D197F5B"/>
    <w:rsid w:val="7D3C79DA"/>
    <w:rsid w:val="7D3E1ED8"/>
    <w:rsid w:val="7D407E31"/>
    <w:rsid w:val="7D513857"/>
    <w:rsid w:val="7D6748CA"/>
    <w:rsid w:val="7D6C452F"/>
    <w:rsid w:val="7DA57A41"/>
    <w:rsid w:val="7DD46EEF"/>
    <w:rsid w:val="7DEA41FE"/>
    <w:rsid w:val="7E073E06"/>
    <w:rsid w:val="7E2D63B4"/>
    <w:rsid w:val="7E3C56FC"/>
    <w:rsid w:val="7E490D14"/>
    <w:rsid w:val="7E6E2528"/>
    <w:rsid w:val="7E7D2E90"/>
    <w:rsid w:val="7EA97CFB"/>
    <w:rsid w:val="7EF33673"/>
    <w:rsid w:val="7EFF7A60"/>
    <w:rsid w:val="7F080287"/>
    <w:rsid w:val="7F363046"/>
    <w:rsid w:val="7F9F6E3D"/>
    <w:rsid w:val="7FAF4BA7"/>
    <w:rsid w:val="7FB5625E"/>
    <w:rsid w:val="7FE9630A"/>
    <w:rsid w:val="7FF54CAF"/>
    <w:rsid w:val="7FF6562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autoRedefine/>
    <w:semiHidden/>
    <w:unhideWhenUsed/>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index 5"/>
    <w:basedOn w:val="1"/>
    <w:next w:val="1"/>
    <w:autoRedefine/>
    <w:qFormat/>
    <w:uiPriority w:val="0"/>
    <w:pPr>
      <w:ind w:left="1680"/>
    </w:pPr>
    <w:rPr>
      <w:szCs w:val="22"/>
    </w:rPr>
  </w:style>
  <w:style w:type="paragraph" w:styleId="3">
    <w:name w:val="Body Text"/>
    <w:basedOn w:val="1"/>
    <w:autoRedefine/>
    <w:unhideWhenUsed/>
    <w:qFormat/>
    <w:uiPriority w:val="99"/>
    <w:pPr>
      <w:spacing w:after="120"/>
    </w:pPr>
    <w:rPr>
      <w:rFonts w:ascii="Calibri" w:hAnsi="Calibri" w:cs="宋体"/>
      <w:szCs w:val="22"/>
    </w:rPr>
  </w:style>
  <w:style w:type="paragraph" w:styleId="4">
    <w:name w:val="Balloon Text"/>
    <w:basedOn w:val="1"/>
    <w:link w:val="14"/>
    <w:autoRedefine/>
    <w:qFormat/>
    <w:uiPriority w:val="0"/>
    <w:rPr>
      <w:sz w:val="18"/>
      <w:szCs w:val="18"/>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link w:val="13"/>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qFormat/>
    <w:uiPriority w:val="0"/>
    <w:pPr>
      <w:widowControl/>
      <w:shd w:val="clear" w:color="auto" w:fill="FFFFFF"/>
      <w:spacing w:line="560" w:lineRule="exact"/>
      <w:ind w:firstLine="672" w:firstLineChars="200"/>
    </w:pPr>
    <w:rPr>
      <w:rFonts w:ascii="仿宋" w:hAnsi="仿宋" w:eastAsia="仿宋" w:cs="仿宋"/>
      <w:spacing w:val="8"/>
      <w:kern w:val="0"/>
      <w:sz w:val="32"/>
      <w:szCs w:val="40"/>
      <w:shd w:val="clear" w:color="auto" w:fill="FFFFFF"/>
    </w:rPr>
  </w:style>
  <w:style w:type="paragraph" w:styleId="8">
    <w:name w:val="Body Text First Indent"/>
    <w:basedOn w:val="3"/>
    <w:autoRedefine/>
    <w:unhideWhenUsed/>
    <w:qFormat/>
    <w:uiPriority w:val="99"/>
    <w:pPr>
      <w:ind w:firstLine="640" w:firstLineChars="200"/>
    </w:pPr>
    <w:rPr>
      <w:rFonts w:ascii="Times New Roman" w:hAnsi="Times New Roman" w:cs="Times New Roman"/>
    </w:rPr>
  </w:style>
  <w:style w:type="character" w:styleId="11">
    <w:name w:val="page number"/>
    <w:basedOn w:val="10"/>
    <w:autoRedefine/>
    <w:qFormat/>
    <w:uiPriority w:val="0"/>
    <w:rPr>
      <w:rFonts w:ascii="Times New Roman" w:hAnsi="Times New Roman" w:eastAsia="宋体" w:cs="Times New Roman"/>
    </w:rPr>
  </w:style>
  <w:style w:type="character" w:styleId="12">
    <w:name w:val="Hyperlink"/>
    <w:basedOn w:val="10"/>
    <w:autoRedefine/>
    <w:qFormat/>
    <w:uiPriority w:val="0"/>
    <w:rPr>
      <w:color w:val="0000FF"/>
      <w:u w:val="single"/>
    </w:rPr>
  </w:style>
  <w:style w:type="character" w:customStyle="1" w:styleId="13">
    <w:name w:val="页眉 Char"/>
    <w:basedOn w:val="10"/>
    <w:link w:val="6"/>
    <w:autoRedefine/>
    <w:qFormat/>
    <w:uiPriority w:val="0"/>
    <w:rPr>
      <w:kern w:val="2"/>
      <w:sz w:val="18"/>
      <w:szCs w:val="18"/>
    </w:rPr>
  </w:style>
  <w:style w:type="character" w:customStyle="1" w:styleId="14">
    <w:name w:val="批注框文本 Char"/>
    <w:basedOn w:val="10"/>
    <w:link w:val="4"/>
    <w:autoRedefine/>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12</Pages>
  <Words>818</Words>
  <Characters>4664</Characters>
  <Lines>38</Lines>
  <Paragraphs>10</Paragraphs>
  <TotalTime>1</TotalTime>
  <ScaleCrop>false</ScaleCrop>
  <LinksUpToDate>false</LinksUpToDate>
  <CharactersWithSpaces>5472</CharactersWithSpaces>
  <Application>WPS Office_12.1.0.16388_F1E327BC-269C-435d-A152-05C5408002CA</Application>
  <DocSecurity>1</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2023-09-09T08:37:00Z</dcterms:created>
  <dc:creator>Administrator</dc:creator>
  <cp:lastModifiedBy>Liyao</cp:lastModifiedBy>
  <cp:lastPrinted>2024-03-21T09:46:00Z</cp:lastPrinted>
  <dcterms:modified xsi:type="dcterms:W3CDTF">2024-04-07T06:41:09Z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277D9A7771164276ACFBB42453756BDD</vt:lpwstr>
  </property>
</Properties>
</file>