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B3231B">
      <w:pPr>
        <w:spacing w:before="123" w:line="280" w:lineRule="auto"/>
        <w:ind w:left="0" w:leftChars="0" w:right="0" w:rightChars="0" w:firstLine="0" w:firstLineChars="0"/>
        <w:jc w:val="center"/>
        <w:rPr>
          <w:rFonts w:ascii="黑体" w:hAnsi="黑体" w:eastAsia="黑体" w:cs="黑体"/>
          <w:spacing w:val="7"/>
          <w:sz w:val="35"/>
          <w:szCs w:val="35"/>
        </w:rPr>
      </w:pPr>
      <w:r>
        <w:rPr>
          <w:rFonts w:ascii="黑体" w:hAnsi="黑体" w:eastAsia="黑体" w:cs="黑体"/>
          <w:spacing w:val="7"/>
          <w:sz w:val="35"/>
          <w:szCs w:val="35"/>
        </w:rPr>
        <w:t>2025年中小学教师公开招聘</w:t>
      </w:r>
    </w:p>
    <w:p w14:paraId="0347804F">
      <w:pPr>
        <w:spacing w:before="114" w:line="344" w:lineRule="auto"/>
        <w:ind w:left="0" w:leftChars="0" w:right="0" w:rightChars="0" w:firstLine="0" w:firstLineChars="0"/>
        <w:jc w:val="center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5"/>
          <w:sz w:val="35"/>
          <w:szCs w:val="35"/>
        </w:rPr>
        <w:t>中学物理学科笔试大纲</w:t>
      </w:r>
    </w:p>
    <w:p w14:paraId="5C4E8B2B">
      <w:pPr>
        <w:spacing w:line="246" w:lineRule="auto"/>
        <w:rPr>
          <w:rFonts w:ascii="Arial"/>
          <w:sz w:val="21"/>
        </w:rPr>
      </w:pPr>
    </w:p>
    <w:p w14:paraId="0E4622F8">
      <w:pPr>
        <w:spacing w:before="91" w:line="222" w:lineRule="auto"/>
        <w:ind w:left="564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一、考试目标与要求</w:t>
      </w:r>
    </w:p>
    <w:p w14:paraId="57AE14D7">
      <w:pPr>
        <w:pStyle w:val="2"/>
        <w:spacing w:before="222" w:line="363" w:lineRule="auto"/>
        <w:ind w:left="3" w:right="179" w:firstLine="558"/>
      </w:pPr>
      <w:r>
        <w:rPr>
          <w:spacing w:val="-1"/>
        </w:rPr>
        <w:t>本考试首先考查考生对中学物理课程的学科理论知识、学科专业</w:t>
      </w:r>
      <w:r>
        <w:rPr>
          <w:spacing w:val="15"/>
        </w:rPr>
        <w:t xml:space="preserve"> </w:t>
      </w:r>
      <w:r>
        <w:rPr>
          <w:spacing w:val="-1"/>
        </w:rPr>
        <w:t>知识、实验等的理解和掌握状况，以及对其中所蕴含的物理观念、科</w:t>
      </w:r>
      <w:r>
        <w:rPr>
          <w:spacing w:val="15"/>
        </w:rPr>
        <w:t xml:space="preserve"> </w:t>
      </w:r>
      <w:r>
        <w:rPr>
          <w:spacing w:val="-1"/>
        </w:rPr>
        <w:t>学思维和科学探究等的认识水平。要求考生能全面、深入地理解并应</w:t>
      </w:r>
      <w:r>
        <w:rPr>
          <w:spacing w:val="15"/>
        </w:rPr>
        <w:t xml:space="preserve"> </w:t>
      </w:r>
      <w:r>
        <w:rPr>
          <w:spacing w:val="-1"/>
        </w:rPr>
        <w:t>用这些知识，具有一定的实验能力。</w:t>
      </w:r>
    </w:p>
    <w:p w14:paraId="2D80710A">
      <w:pPr>
        <w:pStyle w:val="2"/>
        <w:spacing w:before="37" w:line="363" w:lineRule="auto"/>
        <w:ind w:left="1" w:right="179" w:firstLine="560"/>
      </w:pPr>
      <w:r>
        <w:rPr>
          <w:spacing w:val="-1"/>
        </w:rPr>
        <w:t>其次，考查考生对大学普通物理学基本知识的理解状况。要求考</w:t>
      </w:r>
      <w:r>
        <w:rPr>
          <w:spacing w:val="15"/>
        </w:rPr>
        <w:t xml:space="preserve"> </w:t>
      </w:r>
      <w:r>
        <w:rPr>
          <w:spacing w:val="-1"/>
        </w:rPr>
        <w:t>生能正确理解这些知识，并能与中学阶段的知识问题相结合；关于其</w:t>
      </w:r>
      <w:r>
        <w:rPr>
          <w:spacing w:val="18"/>
        </w:rPr>
        <w:t xml:space="preserve"> </w:t>
      </w:r>
      <w:r>
        <w:rPr>
          <w:spacing w:val="-1"/>
        </w:rPr>
        <w:t>中物理思想和物理方法层面的问题，要求能结合具体的问题进行恰当</w:t>
      </w:r>
      <w:r>
        <w:rPr>
          <w:spacing w:val="18"/>
        </w:rPr>
        <w:t xml:space="preserve"> </w:t>
      </w:r>
      <w:r>
        <w:rPr>
          <w:spacing w:val="-1"/>
        </w:rPr>
        <w:t>地表达和说明（比如：微积分的思想方法在具体问题中的运用）。</w:t>
      </w:r>
    </w:p>
    <w:p w14:paraId="1012B450">
      <w:pPr>
        <w:pStyle w:val="2"/>
        <w:spacing w:before="40" w:line="362" w:lineRule="auto"/>
        <w:ind w:left="1" w:right="179" w:firstLine="559"/>
      </w:pPr>
      <w:r>
        <w:rPr>
          <w:spacing w:val="-1"/>
        </w:rPr>
        <w:t>第三，考查考生作为一名中学物理教师应具有的基本素质。要求</w:t>
      </w:r>
      <w:r>
        <w:rPr>
          <w:spacing w:val="16"/>
        </w:rPr>
        <w:t xml:space="preserve"> </w:t>
      </w:r>
      <w:r>
        <w:rPr>
          <w:spacing w:val="-1"/>
        </w:rPr>
        <w:t>考生能根据中学生的年龄特点和认知水平，能基于具体的教学任务提</w:t>
      </w:r>
      <w:r>
        <w:rPr>
          <w:spacing w:val="18"/>
        </w:rPr>
        <w:t xml:space="preserve"> </w:t>
      </w:r>
      <w:r>
        <w:rPr>
          <w:spacing w:val="-1"/>
        </w:rPr>
        <w:t>出恰当的教学目标、进行合理的教学设计、开展相应的教学活动及教</w:t>
      </w:r>
      <w:r>
        <w:rPr>
          <w:spacing w:val="18"/>
        </w:rPr>
        <w:t xml:space="preserve"> </w:t>
      </w:r>
      <w:r>
        <w:rPr>
          <w:spacing w:val="-2"/>
        </w:rPr>
        <w:t>学评价等。</w:t>
      </w:r>
    </w:p>
    <w:p w14:paraId="3D53E92B">
      <w:pPr>
        <w:spacing w:before="44" w:line="222" w:lineRule="auto"/>
        <w:ind w:left="564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二、考试内容范围</w:t>
      </w:r>
    </w:p>
    <w:p w14:paraId="0AD917AF">
      <w:pPr>
        <w:spacing w:before="223" w:line="225" w:lineRule="auto"/>
        <w:ind w:left="579"/>
        <w:outlineLvl w:val="0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6"/>
          <w:sz w:val="28"/>
          <w:szCs w:val="28"/>
        </w:rPr>
        <w:t>（一）学科专业知识</w:t>
      </w:r>
    </w:p>
    <w:p w14:paraId="56CBA9DB">
      <w:pPr>
        <w:pStyle w:val="2"/>
        <w:spacing w:before="218" w:line="363" w:lineRule="auto"/>
        <w:ind w:firstLine="581"/>
        <w:jc w:val="both"/>
      </w:pPr>
      <w:r>
        <w:rPr>
          <w:spacing w:val="-1"/>
        </w:rPr>
        <w:t>1.中学物理课程专业知识的考查，以我省现行中学物理教</w:t>
      </w:r>
      <w:r>
        <w:rPr>
          <w:spacing w:val="-2"/>
        </w:rPr>
        <w:t>材为基</w:t>
      </w:r>
      <w:r>
        <w:t xml:space="preserve">  </w:t>
      </w:r>
      <w:r>
        <w:rPr>
          <w:spacing w:val="-2"/>
        </w:rPr>
        <w:t>本依据，考查范围为高中物理教材必修</w:t>
      </w:r>
      <w:r>
        <w:rPr>
          <w:spacing w:val="-41"/>
        </w:rPr>
        <w:t xml:space="preserve"> </w:t>
      </w:r>
      <w:r>
        <w:rPr>
          <w:spacing w:val="-2"/>
        </w:rPr>
        <w:t>1、必修</w:t>
      </w:r>
      <w:r>
        <w:rPr>
          <w:spacing w:val="-56"/>
        </w:rPr>
        <w:t xml:space="preserve"> </w:t>
      </w:r>
      <w:r>
        <w:rPr>
          <w:spacing w:val="-2"/>
        </w:rPr>
        <w:t>2、必修</w:t>
      </w:r>
      <w:r>
        <w:rPr>
          <w:spacing w:val="-54"/>
        </w:rPr>
        <w:t xml:space="preserve"> </w:t>
      </w:r>
      <w:r>
        <w:rPr>
          <w:spacing w:val="-3"/>
        </w:rPr>
        <w:t>3、选择性必</w:t>
      </w:r>
      <w:r>
        <w:t xml:space="preserve"> </w:t>
      </w:r>
      <w:r>
        <w:rPr>
          <w:spacing w:val="-13"/>
        </w:rPr>
        <w:t>修</w:t>
      </w:r>
      <w:r>
        <w:rPr>
          <w:spacing w:val="-30"/>
        </w:rPr>
        <w:t xml:space="preserve"> </w:t>
      </w:r>
      <w:r>
        <w:rPr>
          <w:spacing w:val="-13"/>
        </w:rPr>
        <w:t>1、选择性必修</w:t>
      </w:r>
      <w:r>
        <w:rPr>
          <w:spacing w:val="-56"/>
        </w:rPr>
        <w:t xml:space="preserve"> </w:t>
      </w:r>
      <w:r>
        <w:rPr>
          <w:spacing w:val="-13"/>
        </w:rPr>
        <w:t>2</w:t>
      </w:r>
      <w:r>
        <w:rPr>
          <w:spacing w:val="-59"/>
        </w:rPr>
        <w:t xml:space="preserve"> </w:t>
      </w:r>
      <w:r>
        <w:rPr>
          <w:spacing w:val="-13"/>
        </w:rPr>
        <w:t>和选择性必修</w:t>
      </w:r>
      <w:r>
        <w:rPr>
          <w:spacing w:val="-54"/>
        </w:rPr>
        <w:t xml:space="preserve"> </w:t>
      </w:r>
      <w:r>
        <w:rPr>
          <w:spacing w:val="-13"/>
        </w:rPr>
        <w:t>3</w:t>
      </w:r>
      <w:r>
        <w:rPr>
          <w:spacing w:val="-56"/>
        </w:rPr>
        <w:t xml:space="preserve"> </w:t>
      </w:r>
      <w:r>
        <w:rPr>
          <w:spacing w:val="-13"/>
        </w:rPr>
        <w:t>六个模块的内容，具体内容见附件：</w:t>
      </w:r>
      <w:r>
        <w:t xml:space="preserve"> </w:t>
      </w:r>
      <w:r>
        <w:rPr>
          <w:spacing w:val="-14"/>
        </w:rPr>
        <w:t>表</w:t>
      </w:r>
      <w:r>
        <w:rPr>
          <w:spacing w:val="-38"/>
        </w:rPr>
        <w:t xml:space="preserve"> </w:t>
      </w:r>
      <w:r>
        <w:rPr>
          <w:spacing w:val="-14"/>
        </w:rPr>
        <w:t>1。</w:t>
      </w:r>
    </w:p>
    <w:p w14:paraId="7749A8B8">
      <w:pPr>
        <w:spacing w:line="363" w:lineRule="auto"/>
        <w:sectPr>
          <w:footerReference r:id="rId5" w:type="default"/>
          <w:pgSz w:w="11906" w:h="16839"/>
          <w:pgMar w:top="1431" w:right="1624" w:bottom="1408" w:left="1711" w:header="0" w:footer="1202" w:gutter="0"/>
          <w:cols w:space="720" w:num="1"/>
        </w:sectPr>
      </w:pPr>
    </w:p>
    <w:p w14:paraId="62016E61">
      <w:pPr>
        <w:pStyle w:val="2"/>
        <w:spacing w:before="191" w:line="357" w:lineRule="auto"/>
        <w:ind w:left="4" w:right="203" w:firstLine="556"/>
      </w:pPr>
      <w:r>
        <w:rPr>
          <w:spacing w:val="-1"/>
        </w:rPr>
        <w:t>2.大学普通物理学基本知识的考查，以力学、电磁学、热学和光</w:t>
      </w:r>
      <w:r>
        <w:rPr>
          <w:spacing w:val="14"/>
        </w:rPr>
        <w:t xml:space="preserve"> </w:t>
      </w:r>
      <w:r>
        <w:rPr>
          <w:spacing w:val="-2"/>
        </w:rPr>
        <w:t>学中的基本知识为主，具体内容见附件：表</w:t>
      </w:r>
      <w:r>
        <w:rPr>
          <w:spacing w:val="-45"/>
        </w:rPr>
        <w:t xml:space="preserve"> </w:t>
      </w:r>
      <w:r>
        <w:rPr>
          <w:spacing w:val="-2"/>
        </w:rPr>
        <w:t>2。</w:t>
      </w:r>
    </w:p>
    <w:p w14:paraId="21E8C28B">
      <w:pPr>
        <w:pStyle w:val="2"/>
        <w:spacing w:before="41" w:line="362" w:lineRule="auto"/>
        <w:ind w:right="97" w:firstLine="563"/>
      </w:pPr>
      <w:r>
        <w:rPr>
          <w:spacing w:val="-3"/>
        </w:rPr>
        <w:t>3.</w:t>
      </w:r>
      <w:r>
        <w:rPr>
          <w:spacing w:val="40"/>
        </w:rPr>
        <w:t xml:space="preserve"> </w:t>
      </w:r>
      <w:r>
        <w:rPr>
          <w:spacing w:val="-3"/>
        </w:rPr>
        <w:t>中学物理实验内容的考查，以《普通高中物理课程标准（2017</w:t>
      </w:r>
      <w:r>
        <w:t xml:space="preserve"> </w:t>
      </w:r>
      <w:r>
        <w:rPr>
          <w:spacing w:val="-2"/>
        </w:rPr>
        <w:t>版</w:t>
      </w:r>
      <w:r>
        <w:rPr>
          <w:spacing w:val="-56"/>
        </w:rPr>
        <w:t xml:space="preserve"> </w:t>
      </w:r>
      <w:r>
        <w:rPr>
          <w:spacing w:val="-2"/>
        </w:rPr>
        <w:t>2020</w:t>
      </w:r>
      <w:r>
        <w:rPr>
          <w:spacing w:val="-60"/>
        </w:rPr>
        <w:t xml:space="preserve"> </w:t>
      </w:r>
      <w:r>
        <w:rPr>
          <w:spacing w:val="-2"/>
        </w:rPr>
        <w:t>年修订）》的学生必做实验和现行中学物理</w:t>
      </w:r>
      <w:r>
        <w:rPr>
          <w:spacing w:val="-3"/>
        </w:rPr>
        <w:t>教材为依据，考查</w:t>
      </w:r>
      <w:r>
        <w:t xml:space="preserve"> </w:t>
      </w:r>
      <w:r>
        <w:rPr>
          <w:spacing w:val="-1"/>
        </w:rPr>
        <w:t>范围涵盖力学、热学、光学、电磁学等部分的实验内容，具体内容见</w:t>
      </w:r>
      <w:r>
        <w:rPr>
          <w:spacing w:val="17"/>
        </w:rPr>
        <w:t xml:space="preserve"> </w:t>
      </w:r>
      <w:r>
        <w:rPr>
          <w:spacing w:val="-5"/>
        </w:rPr>
        <w:t>附件：表</w:t>
      </w:r>
      <w:r>
        <w:rPr>
          <w:spacing w:val="-53"/>
        </w:rPr>
        <w:t xml:space="preserve"> </w:t>
      </w:r>
      <w:r>
        <w:rPr>
          <w:spacing w:val="-5"/>
        </w:rPr>
        <w:t>3。</w:t>
      </w:r>
    </w:p>
    <w:p w14:paraId="4831499F">
      <w:pPr>
        <w:spacing w:before="41" w:line="225" w:lineRule="auto"/>
        <w:ind w:left="577"/>
        <w:outlineLvl w:val="0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6"/>
          <w:sz w:val="28"/>
          <w:szCs w:val="28"/>
        </w:rPr>
        <w:t>（二）学科理论知识</w:t>
      </w:r>
    </w:p>
    <w:p w14:paraId="439D041C">
      <w:pPr>
        <w:pStyle w:val="2"/>
        <w:spacing w:before="220" w:line="219" w:lineRule="auto"/>
        <w:ind w:left="559"/>
      </w:pPr>
      <w:r>
        <w:rPr>
          <w:spacing w:val="-1"/>
        </w:rPr>
        <w:t>这部分内容的考查原则上从以下几个方面进行。</w:t>
      </w:r>
    </w:p>
    <w:p w14:paraId="0ABC6202">
      <w:pPr>
        <w:pStyle w:val="2"/>
        <w:spacing w:before="227" w:line="362" w:lineRule="auto"/>
        <w:ind w:right="100" w:firstLine="578"/>
      </w:pPr>
      <w:r>
        <w:rPr>
          <w:spacing w:val="-5"/>
        </w:rPr>
        <w:t>1.关于《普通高中物理课程标准（2017</w:t>
      </w:r>
      <w:r>
        <w:rPr>
          <w:spacing w:val="-57"/>
        </w:rPr>
        <w:t xml:space="preserve"> </w:t>
      </w:r>
      <w:r>
        <w:rPr>
          <w:spacing w:val="-5"/>
        </w:rPr>
        <w:t>版</w:t>
      </w:r>
      <w:r>
        <w:rPr>
          <w:spacing w:val="-59"/>
        </w:rPr>
        <w:t xml:space="preserve"> </w:t>
      </w:r>
      <w:r>
        <w:rPr>
          <w:spacing w:val="-5"/>
        </w:rPr>
        <w:t>2</w:t>
      </w:r>
      <w:r>
        <w:rPr>
          <w:spacing w:val="-6"/>
        </w:rPr>
        <w:t>020</w:t>
      </w:r>
      <w:r>
        <w:rPr>
          <w:spacing w:val="-57"/>
        </w:rPr>
        <w:t xml:space="preserve"> </w:t>
      </w:r>
      <w:r>
        <w:rPr>
          <w:spacing w:val="-6"/>
        </w:rPr>
        <w:t>年修订）》、《义</w:t>
      </w:r>
      <w:r>
        <w:t xml:space="preserve"> </w:t>
      </w:r>
      <w:r>
        <w:rPr>
          <w:spacing w:val="-1"/>
        </w:rPr>
        <w:t>务教育物理课程标准（2022</w:t>
      </w:r>
      <w:r>
        <w:rPr>
          <w:spacing w:val="-52"/>
        </w:rPr>
        <w:t xml:space="preserve"> </w:t>
      </w:r>
      <w:r>
        <w:rPr>
          <w:spacing w:val="-1"/>
        </w:rPr>
        <w:t>年版）》中的课程性质、课程理念、课程</w:t>
      </w:r>
      <w:r>
        <w:t xml:space="preserve"> </w:t>
      </w:r>
      <w:r>
        <w:rPr>
          <w:spacing w:val="-1"/>
        </w:rPr>
        <w:t>目标、课程结构、课程内容、学业质量、课程实施中的教学建议和评</w:t>
      </w:r>
      <w:r>
        <w:rPr>
          <w:spacing w:val="16"/>
        </w:rPr>
        <w:t xml:space="preserve"> </w:t>
      </w:r>
      <w:r>
        <w:rPr>
          <w:spacing w:val="-3"/>
        </w:rPr>
        <w:t>价建议等。</w:t>
      </w:r>
    </w:p>
    <w:p w14:paraId="4387D3D4">
      <w:pPr>
        <w:pStyle w:val="2"/>
        <w:spacing w:before="43" w:line="360" w:lineRule="auto"/>
        <w:ind w:left="4" w:right="203" w:firstLine="556"/>
        <w:jc w:val="both"/>
      </w:pPr>
      <w:r>
        <w:rPr>
          <w:spacing w:val="-1"/>
        </w:rPr>
        <w:t>2.关于中学物理课程实施。要求能针对具体教学内容，制定合理</w:t>
      </w:r>
      <w:r>
        <w:rPr>
          <w:spacing w:val="14"/>
        </w:rPr>
        <w:t xml:space="preserve"> </w:t>
      </w:r>
      <w:r>
        <w:rPr>
          <w:spacing w:val="-1"/>
        </w:rPr>
        <w:t>的教学目标；正确分析教材、设计教学过程、组织教学实施、开展教</w:t>
      </w:r>
      <w:r>
        <w:rPr>
          <w:spacing w:val="12"/>
        </w:rPr>
        <w:t xml:space="preserve"> </w:t>
      </w:r>
      <w:r>
        <w:rPr>
          <w:spacing w:val="-4"/>
        </w:rPr>
        <w:t>学评价等。</w:t>
      </w:r>
    </w:p>
    <w:p w14:paraId="02BC3C5F">
      <w:pPr>
        <w:spacing w:before="40" w:line="222" w:lineRule="auto"/>
        <w:ind w:left="563"/>
        <w:outlineLvl w:val="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三、考试形式和试卷结构</w:t>
      </w:r>
    </w:p>
    <w:p w14:paraId="433D862B">
      <w:pPr>
        <w:pStyle w:val="2"/>
        <w:spacing w:before="225" w:line="295" w:lineRule="auto"/>
        <w:ind w:left="2" w:right="344" w:firstLine="576"/>
      </w:pPr>
      <w:r>
        <w:rPr>
          <w:spacing w:val="-3"/>
        </w:rPr>
        <w:t>1．考试形式：闭卷、笔试，考试时间</w:t>
      </w:r>
      <w:r>
        <w:rPr>
          <w:spacing w:val="-39"/>
        </w:rPr>
        <w:t xml:space="preserve"> </w:t>
      </w:r>
      <w:r>
        <w:rPr>
          <w:spacing w:val="-3"/>
        </w:rPr>
        <w:t>1</w:t>
      </w:r>
      <w:r>
        <w:rPr>
          <w:rFonts w:hint="eastAsia"/>
          <w:spacing w:val="-3"/>
          <w:lang w:val="en-US" w:eastAsia="zh-CN"/>
        </w:rPr>
        <w:t>2</w:t>
      </w:r>
      <w:bookmarkStart w:id="0" w:name="_GoBack"/>
      <w:bookmarkEnd w:id="0"/>
      <w:r>
        <w:rPr>
          <w:spacing w:val="-3"/>
        </w:rPr>
        <w:t>0 分钟，试卷分值</w:t>
      </w:r>
      <w:r>
        <w:rPr>
          <w:spacing w:val="-41"/>
        </w:rPr>
        <w:t xml:space="preserve"> </w:t>
      </w:r>
      <w:r>
        <w:rPr>
          <w:spacing w:val="-3"/>
        </w:rPr>
        <w:t>120</w:t>
      </w:r>
      <w:r>
        <w:t xml:space="preserve"> </w:t>
      </w:r>
      <w:r>
        <w:rPr>
          <w:spacing w:val="-7"/>
        </w:rPr>
        <w:t>分。</w:t>
      </w:r>
    </w:p>
    <w:p w14:paraId="55B52047">
      <w:pPr>
        <w:pStyle w:val="2"/>
        <w:spacing w:before="225" w:line="219" w:lineRule="auto"/>
        <w:jc w:val="right"/>
      </w:pPr>
      <w:r>
        <w:rPr>
          <w:spacing w:val="-8"/>
        </w:rPr>
        <w:t>2．主要题型：选择题、实验题、简答题、材料分析题、计算题等。</w:t>
      </w:r>
    </w:p>
    <w:p w14:paraId="4CA050D8">
      <w:pPr>
        <w:pStyle w:val="2"/>
        <w:spacing w:before="229" w:line="217" w:lineRule="auto"/>
        <w:jc w:val="right"/>
      </w:pPr>
      <w:r>
        <w:rPr>
          <w:spacing w:val="-7"/>
        </w:rPr>
        <w:t>3．内容比例：学科专业知识约占</w:t>
      </w:r>
      <w:r>
        <w:rPr>
          <w:spacing w:val="-53"/>
        </w:rPr>
        <w:t xml:space="preserve"> </w:t>
      </w:r>
      <w:r>
        <w:rPr>
          <w:spacing w:val="-7"/>
        </w:rPr>
        <w:t>70﹪</w:t>
      </w:r>
      <w:r>
        <w:rPr>
          <w:spacing w:val="-109"/>
        </w:rPr>
        <w:t xml:space="preserve"> </w:t>
      </w:r>
      <w:r>
        <w:rPr>
          <w:spacing w:val="-7"/>
        </w:rPr>
        <w:t>,</w:t>
      </w:r>
      <w:r>
        <w:rPr>
          <w:spacing w:val="68"/>
        </w:rPr>
        <w:t xml:space="preserve"> </w:t>
      </w:r>
      <w:r>
        <w:rPr>
          <w:spacing w:val="-7"/>
        </w:rPr>
        <w:t>学科理论知识</w:t>
      </w:r>
      <w:r>
        <w:rPr>
          <w:spacing w:val="-8"/>
        </w:rPr>
        <w:t>约占</w:t>
      </w:r>
      <w:r>
        <w:rPr>
          <w:spacing w:val="-57"/>
        </w:rPr>
        <w:t xml:space="preserve"> </w:t>
      </w:r>
      <w:r>
        <w:rPr>
          <w:spacing w:val="-8"/>
        </w:rPr>
        <w:t>30﹪。</w:t>
      </w:r>
    </w:p>
    <w:p w14:paraId="34237B56">
      <w:pPr>
        <w:spacing w:line="217" w:lineRule="auto"/>
        <w:sectPr>
          <w:footerReference r:id="rId6" w:type="default"/>
          <w:pgSz w:w="11906" w:h="16839"/>
          <w:pgMar w:top="1431" w:right="1600" w:bottom="1410" w:left="1713" w:header="0" w:footer="1202" w:gutter="0"/>
          <w:cols w:space="720" w:num="1"/>
        </w:sectPr>
      </w:pPr>
    </w:p>
    <w:p w14:paraId="32616948">
      <w:pPr>
        <w:spacing w:before="193" w:line="225" w:lineRule="auto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9"/>
          <w:sz w:val="28"/>
          <w:szCs w:val="28"/>
        </w:rPr>
        <w:t>附件：</w:t>
      </w:r>
    </w:p>
    <w:p w14:paraId="0C6CFB5E">
      <w:pPr>
        <w:spacing w:before="220" w:line="225" w:lineRule="auto"/>
        <w:ind w:left="1658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6"/>
          <w:sz w:val="28"/>
          <w:szCs w:val="28"/>
        </w:rPr>
        <w:t>表</w:t>
      </w:r>
      <w:r>
        <w:rPr>
          <w:rFonts w:ascii="楷体" w:hAnsi="楷体" w:eastAsia="楷体" w:cs="楷体"/>
          <w:spacing w:val="-46"/>
          <w:sz w:val="28"/>
          <w:szCs w:val="28"/>
        </w:rPr>
        <w:t xml:space="preserve"> </w:t>
      </w:r>
      <w:r>
        <w:rPr>
          <w:rFonts w:ascii="楷体" w:hAnsi="楷体" w:eastAsia="楷体" w:cs="楷体"/>
          <w:spacing w:val="-6"/>
          <w:sz w:val="28"/>
          <w:szCs w:val="28"/>
        </w:rPr>
        <w:t>1</w:t>
      </w:r>
      <w:r>
        <w:rPr>
          <w:rFonts w:ascii="楷体" w:hAnsi="楷体" w:eastAsia="楷体" w:cs="楷体"/>
          <w:spacing w:val="21"/>
          <w:sz w:val="28"/>
          <w:szCs w:val="28"/>
        </w:rPr>
        <w:t xml:space="preserve">  </w:t>
      </w:r>
      <w:r>
        <w:rPr>
          <w:rFonts w:ascii="楷体" w:hAnsi="楷体" w:eastAsia="楷体" w:cs="楷体"/>
          <w:spacing w:val="-6"/>
          <w:sz w:val="28"/>
          <w:szCs w:val="28"/>
        </w:rPr>
        <w:t>中学物理课程专业知识</w:t>
      </w:r>
    </w:p>
    <w:p w14:paraId="10EAF7B1">
      <w:pPr>
        <w:spacing w:before="81"/>
      </w:pPr>
    </w:p>
    <w:tbl>
      <w:tblPr>
        <w:tblStyle w:val="6"/>
        <w:tblW w:w="6677" w:type="dxa"/>
        <w:tblInd w:w="88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14"/>
        <w:gridCol w:w="3963"/>
      </w:tblGrid>
      <w:tr w14:paraId="53F52B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2714" w:type="dxa"/>
            <w:vAlign w:val="top"/>
          </w:tcPr>
          <w:p w14:paraId="056F4BA8">
            <w:pPr>
              <w:pStyle w:val="7"/>
              <w:spacing w:before="221" w:line="220" w:lineRule="auto"/>
              <w:ind w:left="669"/>
            </w:pPr>
            <w:r>
              <w:rPr>
                <w:b/>
                <w:bCs/>
                <w:spacing w:val="-8"/>
              </w:rPr>
              <w:t>模</w:t>
            </w:r>
            <w:r>
              <w:rPr>
                <w:spacing w:val="1"/>
              </w:rPr>
              <w:t xml:space="preserve">      </w:t>
            </w:r>
            <w:r>
              <w:rPr>
                <w:b/>
                <w:bCs/>
                <w:spacing w:val="-8"/>
              </w:rPr>
              <w:t>块</w:t>
            </w:r>
          </w:p>
        </w:tc>
        <w:tc>
          <w:tcPr>
            <w:tcW w:w="3963" w:type="dxa"/>
            <w:vAlign w:val="top"/>
          </w:tcPr>
          <w:p w14:paraId="12FE9C5D">
            <w:pPr>
              <w:pStyle w:val="7"/>
              <w:spacing w:before="221" w:line="222" w:lineRule="auto"/>
              <w:ind w:left="1148"/>
            </w:pPr>
            <w:r>
              <w:rPr>
                <w:b/>
                <w:bCs/>
                <w:spacing w:val="-10"/>
              </w:rPr>
              <w:t>主</w:t>
            </w:r>
            <w:r>
              <w:rPr>
                <w:spacing w:val="1"/>
              </w:rPr>
              <w:t xml:space="preserve">        </w:t>
            </w:r>
            <w:r>
              <w:rPr>
                <w:b/>
                <w:bCs/>
                <w:spacing w:val="-10"/>
              </w:rPr>
              <w:t>题</w:t>
            </w:r>
          </w:p>
        </w:tc>
      </w:tr>
      <w:tr w14:paraId="5899EE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4" w:hRule="atLeast"/>
        </w:trPr>
        <w:tc>
          <w:tcPr>
            <w:tcW w:w="2714" w:type="dxa"/>
            <w:vAlign w:val="top"/>
          </w:tcPr>
          <w:p w14:paraId="56266081">
            <w:pPr>
              <w:rPr>
                <w:rFonts w:ascii="Arial"/>
                <w:sz w:val="21"/>
              </w:rPr>
            </w:pPr>
          </w:p>
          <w:p w14:paraId="1AB7C3A8">
            <w:pPr>
              <w:rPr>
                <w:rFonts w:ascii="Arial"/>
                <w:sz w:val="21"/>
              </w:rPr>
            </w:pPr>
          </w:p>
          <w:p w14:paraId="459F4859">
            <w:pPr>
              <w:rPr>
                <w:rFonts w:ascii="Arial"/>
                <w:sz w:val="21"/>
              </w:rPr>
            </w:pPr>
          </w:p>
          <w:p w14:paraId="3F35C045">
            <w:pPr>
              <w:spacing w:line="241" w:lineRule="auto"/>
              <w:rPr>
                <w:rFonts w:ascii="Arial"/>
                <w:sz w:val="21"/>
              </w:rPr>
            </w:pPr>
          </w:p>
          <w:p w14:paraId="622EAE81">
            <w:pPr>
              <w:pStyle w:val="7"/>
              <w:spacing w:before="91" w:line="220" w:lineRule="auto"/>
              <w:ind w:left="25"/>
            </w:pPr>
            <w:r>
              <w:rPr>
                <w:spacing w:val="-2"/>
              </w:rPr>
              <w:t>物理必修</w:t>
            </w:r>
            <w:r>
              <w:rPr>
                <w:spacing w:val="-39"/>
              </w:rPr>
              <w:t xml:space="preserve"> </w:t>
            </w:r>
            <w:r>
              <w:rPr>
                <w:spacing w:val="-2"/>
              </w:rPr>
              <w:t>1</w:t>
            </w:r>
          </w:p>
        </w:tc>
        <w:tc>
          <w:tcPr>
            <w:tcW w:w="3963" w:type="dxa"/>
            <w:vAlign w:val="top"/>
          </w:tcPr>
          <w:p w14:paraId="7253CF23">
            <w:pPr>
              <w:pStyle w:val="7"/>
              <w:spacing w:before="217" w:line="221" w:lineRule="auto"/>
              <w:ind w:left="18"/>
            </w:pPr>
            <w:r>
              <w:rPr>
                <w:spacing w:val="-2"/>
              </w:rPr>
              <w:t>运动的描述</w:t>
            </w:r>
          </w:p>
          <w:p w14:paraId="3C97E0E9">
            <w:pPr>
              <w:pStyle w:val="7"/>
              <w:spacing w:before="224" w:line="357" w:lineRule="auto"/>
              <w:ind w:left="18" w:right="1149" w:firstLine="5"/>
            </w:pPr>
            <w:r>
              <w:rPr>
                <w:spacing w:val="-2"/>
              </w:rPr>
              <w:t>匀变速直线运动的研究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相互作用——力</w:t>
            </w:r>
          </w:p>
          <w:p w14:paraId="4D70DAB3">
            <w:pPr>
              <w:pStyle w:val="7"/>
              <w:spacing w:before="38" w:line="220" w:lineRule="auto"/>
              <w:ind w:left="18"/>
            </w:pPr>
            <w:r>
              <w:rPr>
                <w:spacing w:val="-2"/>
              </w:rPr>
              <w:t>运动与力的关系</w:t>
            </w:r>
          </w:p>
        </w:tc>
      </w:tr>
      <w:tr w14:paraId="4B09DC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4" w:hRule="atLeast"/>
        </w:trPr>
        <w:tc>
          <w:tcPr>
            <w:tcW w:w="2714" w:type="dxa"/>
            <w:vAlign w:val="top"/>
          </w:tcPr>
          <w:p w14:paraId="1FCEE344">
            <w:pPr>
              <w:rPr>
                <w:rFonts w:ascii="Arial"/>
                <w:sz w:val="21"/>
              </w:rPr>
            </w:pPr>
          </w:p>
          <w:p w14:paraId="43F55551">
            <w:pPr>
              <w:spacing w:line="241" w:lineRule="auto"/>
              <w:rPr>
                <w:rFonts w:ascii="Arial"/>
                <w:sz w:val="21"/>
              </w:rPr>
            </w:pPr>
          </w:p>
          <w:p w14:paraId="1369DFB7">
            <w:pPr>
              <w:spacing w:line="241" w:lineRule="auto"/>
              <w:rPr>
                <w:rFonts w:ascii="Arial"/>
                <w:sz w:val="21"/>
              </w:rPr>
            </w:pPr>
          </w:p>
          <w:p w14:paraId="709248FC">
            <w:pPr>
              <w:spacing w:line="241" w:lineRule="auto"/>
              <w:rPr>
                <w:rFonts w:ascii="Arial"/>
                <w:sz w:val="21"/>
              </w:rPr>
            </w:pPr>
          </w:p>
          <w:p w14:paraId="553B98BE">
            <w:pPr>
              <w:pStyle w:val="7"/>
              <w:spacing w:before="91" w:line="220" w:lineRule="auto"/>
              <w:ind w:left="25"/>
            </w:pPr>
            <w:r>
              <w:rPr>
                <w:spacing w:val="-2"/>
              </w:rPr>
              <w:t>物理必修</w:t>
            </w:r>
            <w:r>
              <w:rPr>
                <w:spacing w:val="-57"/>
              </w:rPr>
              <w:t xml:space="preserve"> </w:t>
            </w:r>
            <w:r>
              <w:rPr>
                <w:spacing w:val="-2"/>
              </w:rPr>
              <w:t>2</w:t>
            </w:r>
          </w:p>
        </w:tc>
        <w:tc>
          <w:tcPr>
            <w:tcW w:w="3963" w:type="dxa"/>
            <w:vAlign w:val="top"/>
          </w:tcPr>
          <w:p w14:paraId="0DFBD1BC">
            <w:pPr>
              <w:pStyle w:val="7"/>
              <w:spacing w:before="219" w:line="356" w:lineRule="auto"/>
              <w:ind w:left="41" w:right="2829" w:hanging="23"/>
            </w:pPr>
            <w:r>
              <w:rPr>
                <w:spacing w:val="-3"/>
              </w:rPr>
              <w:t>抛体运动</w:t>
            </w:r>
            <w:r>
              <w:rPr>
                <w:spacing w:val="1"/>
              </w:rPr>
              <w:t xml:space="preserve"> </w:t>
            </w:r>
            <w:r>
              <w:rPr>
                <w:spacing w:val="-9"/>
              </w:rPr>
              <w:t>圆周运动</w:t>
            </w:r>
          </w:p>
          <w:p w14:paraId="505776CF">
            <w:pPr>
              <w:pStyle w:val="7"/>
              <w:spacing w:before="38" w:line="299" w:lineRule="auto"/>
              <w:ind w:left="17" w:right="1430" w:firstLine="7"/>
            </w:pPr>
            <w:r>
              <w:rPr>
                <w:spacing w:val="-2"/>
              </w:rPr>
              <w:t>万有引力与宇宙航行</w:t>
            </w:r>
            <w:r>
              <w:t xml:space="preserve"> </w:t>
            </w:r>
            <w:r>
              <w:rPr>
                <w:spacing w:val="-2"/>
              </w:rPr>
              <w:t>机械能守恒定律</w:t>
            </w:r>
          </w:p>
        </w:tc>
      </w:tr>
      <w:tr w14:paraId="6C0D52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4" w:hRule="atLeast"/>
        </w:trPr>
        <w:tc>
          <w:tcPr>
            <w:tcW w:w="2714" w:type="dxa"/>
            <w:vAlign w:val="top"/>
          </w:tcPr>
          <w:p w14:paraId="75B198F3">
            <w:pPr>
              <w:spacing w:line="248" w:lineRule="auto"/>
              <w:rPr>
                <w:rFonts w:ascii="Arial"/>
                <w:sz w:val="21"/>
              </w:rPr>
            </w:pPr>
          </w:p>
          <w:p w14:paraId="2E1C5AC3">
            <w:pPr>
              <w:spacing w:line="248" w:lineRule="auto"/>
              <w:rPr>
                <w:rFonts w:ascii="Arial"/>
                <w:sz w:val="21"/>
              </w:rPr>
            </w:pPr>
          </w:p>
          <w:p w14:paraId="52D9D4D9">
            <w:pPr>
              <w:spacing w:line="248" w:lineRule="auto"/>
              <w:rPr>
                <w:rFonts w:ascii="Arial"/>
                <w:sz w:val="21"/>
              </w:rPr>
            </w:pPr>
          </w:p>
          <w:p w14:paraId="58BA5AB7">
            <w:pPr>
              <w:spacing w:line="248" w:lineRule="auto"/>
              <w:rPr>
                <w:rFonts w:ascii="Arial"/>
                <w:sz w:val="21"/>
              </w:rPr>
            </w:pPr>
          </w:p>
          <w:p w14:paraId="1D086A92">
            <w:pPr>
              <w:spacing w:line="249" w:lineRule="auto"/>
              <w:rPr>
                <w:rFonts w:ascii="Arial"/>
                <w:sz w:val="21"/>
              </w:rPr>
            </w:pPr>
          </w:p>
          <w:p w14:paraId="324B8466">
            <w:pPr>
              <w:pStyle w:val="7"/>
              <w:spacing w:before="91" w:line="220" w:lineRule="auto"/>
              <w:ind w:left="25"/>
            </w:pPr>
            <w:r>
              <w:rPr>
                <w:spacing w:val="-2"/>
              </w:rPr>
              <w:t>物理必修</w:t>
            </w:r>
            <w:r>
              <w:rPr>
                <w:spacing w:val="-55"/>
              </w:rPr>
              <w:t xml:space="preserve"> </w:t>
            </w:r>
            <w:r>
              <w:rPr>
                <w:spacing w:val="-2"/>
              </w:rPr>
              <w:t>3</w:t>
            </w:r>
          </w:p>
        </w:tc>
        <w:tc>
          <w:tcPr>
            <w:tcW w:w="3963" w:type="dxa"/>
            <w:vAlign w:val="top"/>
          </w:tcPr>
          <w:p w14:paraId="48B09969">
            <w:pPr>
              <w:pStyle w:val="7"/>
              <w:spacing w:before="217" w:line="361" w:lineRule="auto"/>
              <w:ind w:left="19" w:right="1989"/>
              <w:jc w:val="both"/>
            </w:pPr>
            <w:r>
              <w:rPr>
                <w:spacing w:val="-2"/>
              </w:rPr>
              <w:t>静电场及其应用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静电场中的能量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电路及其应用</w:t>
            </w:r>
          </w:p>
          <w:p w14:paraId="55A49B95">
            <w:pPr>
              <w:pStyle w:val="7"/>
              <w:spacing w:before="39" w:line="220" w:lineRule="auto"/>
              <w:ind w:left="51"/>
            </w:pPr>
            <w:r>
              <w:rPr>
                <w:spacing w:val="-8"/>
              </w:rPr>
              <w:t>电能</w:t>
            </w:r>
            <w:r>
              <w:rPr>
                <w:spacing w:val="10"/>
              </w:rPr>
              <w:t xml:space="preserve">  </w:t>
            </w:r>
            <w:r>
              <w:rPr>
                <w:spacing w:val="-8"/>
              </w:rPr>
              <w:t>能量守恒定律</w:t>
            </w:r>
          </w:p>
          <w:p w14:paraId="713A9982">
            <w:pPr>
              <w:pStyle w:val="7"/>
              <w:spacing w:before="227" w:line="220" w:lineRule="auto"/>
              <w:ind w:left="51"/>
            </w:pPr>
            <w:r>
              <w:rPr>
                <w:spacing w:val="-5"/>
              </w:rPr>
              <w:t>电磁感应与电磁波初步</w:t>
            </w:r>
          </w:p>
        </w:tc>
      </w:tr>
      <w:tr w14:paraId="091605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4" w:hRule="atLeast"/>
        </w:trPr>
        <w:tc>
          <w:tcPr>
            <w:tcW w:w="2714" w:type="dxa"/>
            <w:vAlign w:val="top"/>
          </w:tcPr>
          <w:p w14:paraId="67F565E3">
            <w:pPr>
              <w:rPr>
                <w:rFonts w:ascii="Arial"/>
                <w:sz w:val="21"/>
              </w:rPr>
            </w:pPr>
          </w:p>
          <w:p w14:paraId="47D35508">
            <w:pPr>
              <w:spacing w:line="241" w:lineRule="auto"/>
              <w:rPr>
                <w:rFonts w:ascii="Arial"/>
                <w:sz w:val="21"/>
              </w:rPr>
            </w:pPr>
          </w:p>
          <w:p w14:paraId="0C27F69B">
            <w:pPr>
              <w:spacing w:line="241" w:lineRule="auto"/>
              <w:rPr>
                <w:rFonts w:ascii="Arial"/>
                <w:sz w:val="21"/>
              </w:rPr>
            </w:pPr>
          </w:p>
          <w:p w14:paraId="61651FCD">
            <w:pPr>
              <w:spacing w:line="241" w:lineRule="auto"/>
              <w:rPr>
                <w:rFonts w:ascii="Arial"/>
                <w:sz w:val="21"/>
              </w:rPr>
            </w:pPr>
          </w:p>
          <w:p w14:paraId="298E9F39">
            <w:pPr>
              <w:pStyle w:val="7"/>
              <w:spacing w:before="91" w:line="220" w:lineRule="auto"/>
              <w:ind w:left="24"/>
            </w:pPr>
            <w:r>
              <w:rPr>
                <w:spacing w:val="-2"/>
              </w:rPr>
              <w:t>选择性必修</w:t>
            </w:r>
            <w:r>
              <w:rPr>
                <w:spacing w:val="-36"/>
              </w:rPr>
              <w:t xml:space="preserve"> </w:t>
            </w:r>
            <w:r>
              <w:rPr>
                <w:spacing w:val="-2"/>
              </w:rPr>
              <w:t>1</w:t>
            </w:r>
          </w:p>
        </w:tc>
        <w:tc>
          <w:tcPr>
            <w:tcW w:w="3963" w:type="dxa"/>
            <w:vAlign w:val="top"/>
          </w:tcPr>
          <w:p w14:paraId="0AD1E601">
            <w:pPr>
              <w:pStyle w:val="7"/>
              <w:spacing w:before="220" w:line="220" w:lineRule="auto"/>
              <w:ind w:left="19"/>
            </w:pPr>
            <w:r>
              <w:rPr>
                <w:spacing w:val="-2"/>
              </w:rPr>
              <w:t>动量守恒定律</w:t>
            </w:r>
          </w:p>
          <w:p w14:paraId="2F183444">
            <w:pPr>
              <w:pStyle w:val="7"/>
              <w:spacing w:before="227" w:line="355" w:lineRule="auto"/>
              <w:ind w:left="17" w:right="2829"/>
            </w:pPr>
            <w:r>
              <w:rPr>
                <w:spacing w:val="-3"/>
              </w:rPr>
              <w:t>机械振动</w:t>
            </w:r>
            <w:r>
              <w:rPr>
                <w:spacing w:val="2"/>
              </w:rPr>
              <w:t xml:space="preserve"> </w:t>
            </w:r>
            <w:r>
              <w:rPr>
                <w:spacing w:val="-3"/>
              </w:rPr>
              <w:t>机械波</w:t>
            </w:r>
          </w:p>
          <w:p w14:paraId="17815995">
            <w:pPr>
              <w:pStyle w:val="7"/>
              <w:spacing w:before="41" w:line="220" w:lineRule="auto"/>
              <w:ind w:left="20"/>
            </w:pPr>
            <w:r>
              <w:t>光</w:t>
            </w:r>
          </w:p>
        </w:tc>
      </w:tr>
      <w:tr w14:paraId="54B1E9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7" w:hRule="atLeast"/>
        </w:trPr>
        <w:tc>
          <w:tcPr>
            <w:tcW w:w="2714" w:type="dxa"/>
            <w:vAlign w:val="top"/>
          </w:tcPr>
          <w:p w14:paraId="20C41C6A">
            <w:pPr>
              <w:spacing w:line="241" w:lineRule="auto"/>
              <w:rPr>
                <w:rFonts w:ascii="Arial"/>
                <w:sz w:val="21"/>
              </w:rPr>
            </w:pPr>
          </w:p>
          <w:p w14:paraId="2126E778">
            <w:pPr>
              <w:spacing w:line="241" w:lineRule="auto"/>
              <w:rPr>
                <w:rFonts w:ascii="Arial"/>
                <w:sz w:val="21"/>
              </w:rPr>
            </w:pPr>
          </w:p>
          <w:p w14:paraId="3C4B1A7A">
            <w:pPr>
              <w:spacing w:line="241" w:lineRule="auto"/>
              <w:rPr>
                <w:rFonts w:ascii="Arial"/>
                <w:sz w:val="21"/>
              </w:rPr>
            </w:pPr>
          </w:p>
          <w:p w14:paraId="6FA5FECB">
            <w:pPr>
              <w:spacing w:line="242" w:lineRule="auto"/>
              <w:rPr>
                <w:rFonts w:ascii="Arial"/>
                <w:sz w:val="21"/>
              </w:rPr>
            </w:pPr>
          </w:p>
          <w:p w14:paraId="07DB117B">
            <w:pPr>
              <w:pStyle w:val="7"/>
              <w:spacing w:before="91" w:line="220" w:lineRule="auto"/>
              <w:ind w:left="24"/>
            </w:pPr>
            <w:r>
              <w:rPr>
                <w:spacing w:val="-2"/>
              </w:rPr>
              <w:t>选择性必修</w:t>
            </w:r>
            <w:r>
              <w:rPr>
                <w:spacing w:val="-54"/>
              </w:rPr>
              <w:t xml:space="preserve"> </w:t>
            </w:r>
            <w:r>
              <w:rPr>
                <w:spacing w:val="-2"/>
              </w:rPr>
              <w:t>2</w:t>
            </w:r>
          </w:p>
        </w:tc>
        <w:tc>
          <w:tcPr>
            <w:tcW w:w="3963" w:type="dxa"/>
            <w:vAlign w:val="top"/>
          </w:tcPr>
          <w:p w14:paraId="1E92D266">
            <w:pPr>
              <w:pStyle w:val="7"/>
              <w:spacing w:before="223" w:line="356" w:lineRule="auto"/>
              <w:ind w:left="51" w:right="1708" w:hanging="27"/>
            </w:pPr>
            <w:r>
              <w:rPr>
                <w:spacing w:val="-2"/>
              </w:rPr>
              <w:t>安培力与洛伦兹力</w:t>
            </w:r>
            <w:r>
              <w:t xml:space="preserve"> </w:t>
            </w:r>
            <w:r>
              <w:rPr>
                <w:spacing w:val="-11"/>
              </w:rPr>
              <w:t>电磁感应</w:t>
            </w:r>
          </w:p>
          <w:p w14:paraId="2BA604AA">
            <w:pPr>
              <w:pStyle w:val="7"/>
              <w:spacing w:before="40" w:line="221" w:lineRule="auto"/>
              <w:ind w:left="24"/>
            </w:pPr>
            <w:r>
              <w:rPr>
                <w:spacing w:val="-4"/>
              </w:rPr>
              <w:t>交变电流</w:t>
            </w:r>
          </w:p>
          <w:p w14:paraId="14F34260">
            <w:pPr>
              <w:pStyle w:val="7"/>
              <w:spacing w:before="223" w:line="219" w:lineRule="auto"/>
              <w:ind w:left="51"/>
            </w:pPr>
            <w:r>
              <w:rPr>
                <w:spacing w:val="-6"/>
              </w:rPr>
              <w:t>电磁振荡与电磁波</w:t>
            </w:r>
          </w:p>
        </w:tc>
      </w:tr>
    </w:tbl>
    <w:p w14:paraId="6E96ED92">
      <w:pPr>
        <w:spacing w:line="110" w:lineRule="exact"/>
        <w:rPr>
          <w:rFonts w:ascii="Arial"/>
          <w:sz w:val="9"/>
        </w:rPr>
      </w:pPr>
    </w:p>
    <w:p w14:paraId="4D5F788C">
      <w:pPr>
        <w:spacing w:line="110" w:lineRule="exact"/>
        <w:rPr>
          <w:rFonts w:ascii="Arial" w:hAnsi="Arial" w:eastAsia="Arial" w:cs="Arial"/>
          <w:sz w:val="9"/>
          <w:szCs w:val="9"/>
        </w:rPr>
        <w:sectPr>
          <w:footerReference r:id="rId7" w:type="default"/>
          <w:pgSz w:w="11906" w:h="16839"/>
          <w:pgMar w:top="1431" w:right="1785" w:bottom="1410" w:left="1728" w:header="0" w:footer="1203" w:gutter="0"/>
          <w:cols w:space="720" w:num="1"/>
        </w:sectPr>
      </w:pPr>
    </w:p>
    <w:tbl>
      <w:tblPr>
        <w:tblStyle w:val="6"/>
        <w:tblW w:w="6677" w:type="dxa"/>
        <w:tblInd w:w="82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14"/>
        <w:gridCol w:w="3963"/>
      </w:tblGrid>
      <w:tr w14:paraId="072E8F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2714" w:type="dxa"/>
            <w:vAlign w:val="top"/>
          </w:tcPr>
          <w:p w14:paraId="59BB2332">
            <w:pPr>
              <w:rPr>
                <w:rFonts w:ascii="Arial"/>
                <w:sz w:val="21"/>
              </w:rPr>
            </w:pPr>
          </w:p>
        </w:tc>
        <w:tc>
          <w:tcPr>
            <w:tcW w:w="3963" w:type="dxa"/>
            <w:vAlign w:val="top"/>
          </w:tcPr>
          <w:p w14:paraId="606BE871">
            <w:pPr>
              <w:pStyle w:val="7"/>
              <w:spacing w:before="213" w:line="219" w:lineRule="auto"/>
              <w:ind w:left="16"/>
            </w:pPr>
            <w:r>
              <w:rPr>
                <w:spacing w:val="-3"/>
              </w:rPr>
              <w:t>传感器</w:t>
            </w:r>
          </w:p>
        </w:tc>
      </w:tr>
      <w:tr w14:paraId="6E7042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5" w:hRule="atLeast"/>
        </w:trPr>
        <w:tc>
          <w:tcPr>
            <w:tcW w:w="2714" w:type="dxa"/>
            <w:vAlign w:val="top"/>
          </w:tcPr>
          <w:p w14:paraId="7BA745B4">
            <w:pPr>
              <w:spacing w:line="248" w:lineRule="auto"/>
              <w:rPr>
                <w:rFonts w:ascii="Arial"/>
                <w:sz w:val="21"/>
              </w:rPr>
            </w:pPr>
          </w:p>
          <w:p w14:paraId="43A8097A">
            <w:pPr>
              <w:spacing w:line="248" w:lineRule="auto"/>
              <w:rPr>
                <w:rFonts w:ascii="Arial"/>
                <w:sz w:val="21"/>
              </w:rPr>
            </w:pPr>
          </w:p>
          <w:p w14:paraId="5BEC8279">
            <w:pPr>
              <w:spacing w:line="248" w:lineRule="auto"/>
              <w:rPr>
                <w:rFonts w:ascii="Arial"/>
                <w:sz w:val="21"/>
              </w:rPr>
            </w:pPr>
          </w:p>
          <w:p w14:paraId="11FF2DF4">
            <w:pPr>
              <w:spacing w:line="248" w:lineRule="auto"/>
              <w:rPr>
                <w:rFonts w:ascii="Arial"/>
                <w:sz w:val="21"/>
              </w:rPr>
            </w:pPr>
          </w:p>
          <w:p w14:paraId="52883574">
            <w:pPr>
              <w:spacing w:line="248" w:lineRule="auto"/>
              <w:rPr>
                <w:rFonts w:ascii="Arial"/>
                <w:sz w:val="21"/>
              </w:rPr>
            </w:pPr>
          </w:p>
          <w:p w14:paraId="4EA236B9">
            <w:pPr>
              <w:pStyle w:val="7"/>
              <w:spacing w:before="91" w:line="220" w:lineRule="auto"/>
              <w:ind w:left="24"/>
            </w:pPr>
            <w:r>
              <w:rPr>
                <w:spacing w:val="-2"/>
              </w:rPr>
              <w:t>选择性必修</w:t>
            </w:r>
            <w:r>
              <w:rPr>
                <w:spacing w:val="-52"/>
              </w:rPr>
              <w:t xml:space="preserve"> </w:t>
            </w:r>
            <w:r>
              <w:rPr>
                <w:spacing w:val="-2"/>
              </w:rPr>
              <w:t>3</w:t>
            </w:r>
          </w:p>
        </w:tc>
        <w:tc>
          <w:tcPr>
            <w:tcW w:w="3963" w:type="dxa"/>
            <w:vAlign w:val="top"/>
          </w:tcPr>
          <w:p w14:paraId="76C35460">
            <w:pPr>
              <w:pStyle w:val="7"/>
              <w:spacing w:before="217" w:line="221" w:lineRule="auto"/>
              <w:ind w:left="21"/>
            </w:pPr>
            <w:r>
              <w:rPr>
                <w:spacing w:val="-3"/>
              </w:rPr>
              <w:t>分子动理论</w:t>
            </w:r>
          </w:p>
          <w:p w14:paraId="5A9B8C79">
            <w:pPr>
              <w:pStyle w:val="7"/>
              <w:spacing w:before="227" w:line="355" w:lineRule="auto"/>
              <w:ind w:left="23" w:right="1708" w:hanging="4"/>
            </w:pPr>
            <w:r>
              <w:rPr>
                <w:spacing w:val="-2"/>
              </w:rPr>
              <w:t>气体、固体和液体</w:t>
            </w:r>
            <w:r>
              <w:rPr>
                <w:spacing w:val="4"/>
              </w:rPr>
              <w:t xml:space="preserve"> </w:t>
            </w:r>
            <w:r>
              <w:rPr>
                <w:spacing w:val="-3"/>
              </w:rPr>
              <w:t>热力学定律</w:t>
            </w:r>
          </w:p>
          <w:p w14:paraId="3E3F2104">
            <w:pPr>
              <w:pStyle w:val="7"/>
              <w:spacing w:before="41" w:line="302" w:lineRule="auto"/>
              <w:ind w:left="25" w:right="1149"/>
            </w:pPr>
            <w:r>
              <w:rPr>
                <w:spacing w:val="-2"/>
              </w:rPr>
              <w:t>原子结构和波粒二象性</w:t>
            </w:r>
            <w:r>
              <w:rPr>
                <w:spacing w:val="2"/>
              </w:rPr>
              <w:t xml:space="preserve"> </w:t>
            </w:r>
            <w:r>
              <w:rPr>
                <w:spacing w:val="-6"/>
              </w:rPr>
              <w:t>原子核</w:t>
            </w:r>
          </w:p>
        </w:tc>
      </w:tr>
    </w:tbl>
    <w:p w14:paraId="7902F56B">
      <w:pPr>
        <w:spacing w:line="459" w:lineRule="auto"/>
        <w:rPr>
          <w:rFonts w:ascii="Arial"/>
          <w:sz w:val="21"/>
        </w:rPr>
      </w:pPr>
    </w:p>
    <w:p w14:paraId="326EF7BC">
      <w:pPr>
        <w:spacing w:before="91" w:line="225" w:lineRule="auto"/>
        <w:ind w:left="1878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4"/>
          <w:sz w:val="28"/>
          <w:szCs w:val="28"/>
        </w:rPr>
        <w:t>表</w:t>
      </w:r>
      <w:r>
        <w:rPr>
          <w:rFonts w:ascii="楷体" w:hAnsi="楷体" w:eastAsia="楷体" w:cs="楷体"/>
          <w:spacing w:val="-55"/>
          <w:sz w:val="28"/>
          <w:szCs w:val="28"/>
        </w:rPr>
        <w:t xml:space="preserve"> </w:t>
      </w:r>
      <w:r>
        <w:rPr>
          <w:rFonts w:ascii="楷体" w:hAnsi="楷体" w:eastAsia="楷体" w:cs="楷体"/>
          <w:spacing w:val="-4"/>
          <w:sz w:val="28"/>
          <w:szCs w:val="28"/>
        </w:rPr>
        <w:t>2</w:t>
      </w:r>
      <w:r>
        <w:rPr>
          <w:rFonts w:ascii="楷体" w:hAnsi="楷体" w:eastAsia="楷体" w:cs="楷体"/>
          <w:spacing w:val="11"/>
          <w:sz w:val="28"/>
          <w:szCs w:val="28"/>
        </w:rPr>
        <w:t xml:space="preserve">   </w:t>
      </w:r>
      <w:r>
        <w:rPr>
          <w:rFonts w:ascii="楷体" w:hAnsi="楷体" w:eastAsia="楷体" w:cs="楷体"/>
          <w:spacing w:val="-4"/>
          <w:sz w:val="28"/>
          <w:szCs w:val="28"/>
        </w:rPr>
        <w:t>大学普通物理学基本知识</w:t>
      </w:r>
    </w:p>
    <w:p w14:paraId="1A7296A8">
      <w:pPr>
        <w:spacing w:before="184"/>
      </w:pPr>
    </w:p>
    <w:tbl>
      <w:tblPr>
        <w:tblStyle w:val="6"/>
        <w:tblW w:w="6839" w:type="dxa"/>
        <w:tblInd w:w="74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72"/>
        <w:gridCol w:w="5067"/>
      </w:tblGrid>
      <w:tr w14:paraId="03F408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8" w:hRule="atLeast"/>
        </w:trPr>
        <w:tc>
          <w:tcPr>
            <w:tcW w:w="1772" w:type="dxa"/>
            <w:vAlign w:val="top"/>
          </w:tcPr>
          <w:p w14:paraId="5B733644">
            <w:pPr>
              <w:spacing w:line="248" w:lineRule="auto"/>
              <w:rPr>
                <w:rFonts w:ascii="Arial"/>
                <w:sz w:val="21"/>
              </w:rPr>
            </w:pPr>
          </w:p>
          <w:p w14:paraId="2B988C5B">
            <w:pPr>
              <w:spacing w:line="248" w:lineRule="auto"/>
              <w:rPr>
                <w:rFonts w:ascii="Arial"/>
                <w:sz w:val="21"/>
              </w:rPr>
            </w:pPr>
          </w:p>
          <w:p w14:paraId="3DDD8E9E">
            <w:pPr>
              <w:spacing w:line="249" w:lineRule="auto"/>
              <w:rPr>
                <w:rFonts w:ascii="Arial"/>
                <w:sz w:val="21"/>
              </w:rPr>
            </w:pPr>
          </w:p>
          <w:p w14:paraId="3013B431">
            <w:pPr>
              <w:spacing w:line="249" w:lineRule="auto"/>
              <w:rPr>
                <w:rFonts w:ascii="Arial"/>
                <w:sz w:val="21"/>
              </w:rPr>
            </w:pPr>
          </w:p>
          <w:p w14:paraId="0E1185FF">
            <w:pPr>
              <w:spacing w:line="249" w:lineRule="auto"/>
              <w:rPr>
                <w:rFonts w:ascii="Arial"/>
                <w:sz w:val="21"/>
              </w:rPr>
            </w:pPr>
          </w:p>
          <w:p w14:paraId="68074A89">
            <w:pPr>
              <w:pStyle w:val="7"/>
              <w:spacing w:before="91" w:line="220" w:lineRule="auto"/>
              <w:ind w:left="29"/>
            </w:pPr>
            <w:r>
              <w:rPr>
                <w:spacing w:val="-7"/>
              </w:rPr>
              <w:t>力学</w:t>
            </w:r>
          </w:p>
        </w:tc>
        <w:tc>
          <w:tcPr>
            <w:tcW w:w="5067" w:type="dxa"/>
            <w:vAlign w:val="top"/>
          </w:tcPr>
          <w:p w14:paraId="0D2A2387">
            <w:pPr>
              <w:pStyle w:val="7"/>
              <w:spacing w:before="223" w:line="221" w:lineRule="auto"/>
              <w:ind w:left="20"/>
            </w:pPr>
            <w:r>
              <w:rPr>
                <w:spacing w:val="-3"/>
              </w:rPr>
              <w:t>质点运动学</w:t>
            </w:r>
          </w:p>
          <w:p w14:paraId="6B4B6F95">
            <w:pPr>
              <w:pStyle w:val="7"/>
              <w:spacing w:before="224" w:line="355" w:lineRule="auto"/>
              <w:ind w:left="18" w:right="2250" w:firstLine="2"/>
            </w:pPr>
            <w:r>
              <w:rPr>
                <w:spacing w:val="-1"/>
              </w:rPr>
              <w:t>动量守恒  质点动力学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机械能守恒</w:t>
            </w:r>
          </w:p>
          <w:p w14:paraId="033D6D11">
            <w:pPr>
              <w:pStyle w:val="7"/>
              <w:spacing w:before="44" w:line="298" w:lineRule="auto"/>
              <w:ind w:left="25" w:right="2812" w:hanging="7"/>
            </w:pPr>
            <w:r>
              <w:rPr>
                <w:spacing w:val="-2"/>
              </w:rPr>
              <w:t>机械振动和机械波</w:t>
            </w:r>
            <w:r>
              <w:rPr>
                <w:spacing w:val="6"/>
              </w:rPr>
              <w:t xml:space="preserve"> </w:t>
            </w:r>
            <w:r>
              <w:rPr>
                <w:spacing w:val="-5"/>
              </w:rPr>
              <w:t>万有引力</w:t>
            </w:r>
          </w:p>
        </w:tc>
      </w:tr>
      <w:tr w14:paraId="7305B7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3" w:hRule="atLeast"/>
        </w:trPr>
        <w:tc>
          <w:tcPr>
            <w:tcW w:w="1772" w:type="dxa"/>
            <w:vAlign w:val="top"/>
          </w:tcPr>
          <w:p w14:paraId="693974AF">
            <w:pPr>
              <w:spacing w:line="248" w:lineRule="auto"/>
              <w:rPr>
                <w:rFonts w:ascii="Arial"/>
                <w:sz w:val="21"/>
              </w:rPr>
            </w:pPr>
          </w:p>
          <w:p w14:paraId="19ACAEE5">
            <w:pPr>
              <w:spacing w:line="248" w:lineRule="auto"/>
              <w:rPr>
                <w:rFonts w:ascii="Arial"/>
                <w:sz w:val="21"/>
              </w:rPr>
            </w:pPr>
          </w:p>
          <w:p w14:paraId="5A2C221A">
            <w:pPr>
              <w:spacing w:line="248" w:lineRule="auto"/>
              <w:rPr>
                <w:rFonts w:ascii="Arial"/>
                <w:sz w:val="21"/>
              </w:rPr>
            </w:pPr>
          </w:p>
          <w:p w14:paraId="7ACC7946">
            <w:pPr>
              <w:spacing w:line="248" w:lineRule="auto"/>
              <w:rPr>
                <w:rFonts w:ascii="Arial"/>
                <w:sz w:val="21"/>
              </w:rPr>
            </w:pPr>
          </w:p>
          <w:p w14:paraId="6EDA4AEC">
            <w:pPr>
              <w:spacing w:line="249" w:lineRule="auto"/>
              <w:rPr>
                <w:rFonts w:ascii="Arial"/>
                <w:sz w:val="21"/>
              </w:rPr>
            </w:pPr>
          </w:p>
          <w:p w14:paraId="11865162">
            <w:pPr>
              <w:pStyle w:val="7"/>
              <w:spacing w:before="91" w:line="221" w:lineRule="auto"/>
              <w:ind w:left="57"/>
            </w:pPr>
            <w:r>
              <w:rPr>
                <w:spacing w:val="-15"/>
              </w:rPr>
              <w:t>电磁学</w:t>
            </w:r>
          </w:p>
        </w:tc>
        <w:tc>
          <w:tcPr>
            <w:tcW w:w="5067" w:type="dxa"/>
            <w:vAlign w:val="top"/>
          </w:tcPr>
          <w:p w14:paraId="1947D251">
            <w:pPr>
              <w:pStyle w:val="7"/>
              <w:spacing w:before="221" w:line="219" w:lineRule="auto"/>
              <w:ind w:left="20"/>
            </w:pPr>
            <w:r>
              <w:rPr>
                <w:spacing w:val="-1"/>
              </w:rPr>
              <w:t>静电场   恒定电流场</w:t>
            </w:r>
          </w:p>
          <w:p w14:paraId="4ED32E46">
            <w:pPr>
              <w:pStyle w:val="7"/>
              <w:spacing w:before="226" w:line="221" w:lineRule="auto"/>
              <w:ind w:left="15"/>
            </w:pPr>
            <w:r>
              <w:rPr>
                <w:spacing w:val="-2"/>
              </w:rPr>
              <w:t>恒磁场</w:t>
            </w:r>
          </w:p>
          <w:p w14:paraId="3A0EED4A">
            <w:pPr>
              <w:pStyle w:val="7"/>
              <w:spacing w:before="224" w:line="357" w:lineRule="auto"/>
              <w:ind w:left="52" w:right="3932"/>
            </w:pPr>
            <w:r>
              <w:rPr>
                <w:spacing w:val="-11"/>
              </w:rPr>
              <w:t>电磁感应</w:t>
            </w:r>
            <w:r>
              <w:t xml:space="preserve"> </w:t>
            </w:r>
            <w:r>
              <w:rPr>
                <w:spacing w:val="-22"/>
              </w:rPr>
              <w:t>电路</w:t>
            </w:r>
          </w:p>
          <w:p w14:paraId="44AAE4B6">
            <w:pPr>
              <w:pStyle w:val="7"/>
              <w:spacing w:before="38" w:line="219" w:lineRule="auto"/>
              <w:ind w:left="20"/>
            </w:pPr>
            <w:r>
              <w:rPr>
                <w:spacing w:val="-5"/>
              </w:rPr>
              <w:t>麦克斯韦电磁理论</w:t>
            </w:r>
            <w:r>
              <w:rPr>
                <w:spacing w:val="21"/>
              </w:rPr>
              <w:t xml:space="preserve">  </w:t>
            </w:r>
            <w:r>
              <w:rPr>
                <w:spacing w:val="-5"/>
              </w:rPr>
              <w:t>电磁波</w:t>
            </w:r>
          </w:p>
        </w:tc>
      </w:tr>
      <w:tr w14:paraId="32E0DD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4" w:hRule="atLeast"/>
        </w:trPr>
        <w:tc>
          <w:tcPr>
            <w:tcW w:w="1772" w:type="dxa"/>
            <w:vAlign w:val="top"/>
          </w:tcPr>
          <w:p w14:paraId="537AE4A8">
            <w:pPr>
              <w:spacing w:line="343" w:lineRule="auto"/>
              <w:rPr>
                <w:rFonts w:ascii="Arial"/>
                <w:sz w:val="21"/>
              </w:rPr>
            </w:pPr>
          </w:p>
          <w:p w14:paraId="279C8A4A">
            <w:pPr>
              <w:spacing w:line="344" w:lineRule="auto"/>
              <w:rPr>
                <w:rFonts w:ascii="Arial"/>
                <w:sz w:val="21"/>
              </w:rPr>
            </w:pPr>
          </w:p>
          <w:p w14:paraId="4B0BA779">
            <w:pPr>
              <w:pStyle w:val="7"/>
              <w:spacing w:before="91" w:line="221" w:lineRule="auto"/>
              <w:ind w:left="30"/>
            </w:pPr>
            <w:r>
              <w:rPr>
                <w:spacing w:val="-8"/>
              </w:rPr>
              <w:t>热学</w:t>
            </w:r>
          </w:p>
        </w:tc>
        <w:tc>
          <w:tcPr>
            <w:tcW w:w="5067" w:type="dxa"/>
            <w:vAlign w:val="top"/>
          </w:tcPr>
          <w:p w14:paraId="135D172C">
            <w:pPr>
              <w:pStyle w:val="7"/>
              <w:spacing w:before="223" w:line="321" w:lineRule="auto"/>
              <w:ind w:left="22" w:right="3092" w:firstLine="2"/>
              <w:jc w:val="both"/>
            </w:pPr>
            <w:r>
              <w:rPr>
                <w:spacing w:val="-3"/>
              </w:rPr>
              <w:t>热力学第一定律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热力学第二定律</w:t>
            </w:r>
            <w:r>
              <w:t xml:space="preserve"> </w:t>
            </w:r>
            <w:r>
              <w:rPr>
                <w:spacing w:val="-4"/>
              </w:rPr>
              <w:t>理想气体</w:t>
            </w:r>
          </w:p>
        </w:tc>
      </w:tr>
      <w:tr w14:paraId="41BEF6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9" w:hRule="atLeast"/>
        </w:trPr>
        <w:tc>
          <w:tcPr>
            <w:tcW w:w="1772" w:type="dxa"/>
            <w:vAlign w:val="top"/>
          </w:tcPr>
          <w:p w14:paraId="3DC739C8">
            <w:pPr>
              <w:spacing w:line="343" w:lineRule="auto"/>
              <w:rPr>
                <w:rFonts w:ascii="Arial"/>
                <w:sz w:val="21"/>
              </w:rPr>
            </w:pPr>
          </w:p>
          <w:p w14:paraId="2C3B9562">
            <w:pPr>
              <w:spacing w:line="343" w:lineRule="auto"/>
              <w:rPr>
                <w:rFonts w:ascii="Arial"/>
                <w:sz w:val="21"/>
              </w:rPr>
            </w:pPr>
          </w:p>
          <w:p w14:paraId="139FB0AB">
            <w:pPr>
              <w:pStyle w:val="7"/>
              <w:spacing w:before="91" w:line="220" w:lineRule="auto"/>
              <w:ind w:left="27"/>
            </w:pPr>
            <w:r>
              <w:rPr>
                <w:spacing w:val="-6"/>
              </w:rPr>
              <w:t>光学</w:t>
            </w:r>
          </w:p>
        </w:tc>
        <w:tc>
          <w:tcPr>
            <w:tcW w:w="5067" w:type="dxa"/>
            <w:vAlign w:val="top"/>
          </w:tcPr>
          <w:p w14:paraId="45E4428E">
            <w:pPr>
              <w:pStyle w:val="7"/>
              <w:spacing w:before="223" w:line="219" w:lineRule="auto"/>
              <w:ind w:left="21"/>
            </w:pPr>
            <w:r>
              <w:rPr>
                <w:spacing w:val="-2"/>
              </w:rPr>
              <w:t>光和光的传播</w:t>
            </w:r>
          </w:p>
          <w:p w14:paraId="2AE24165">
            <w:pPr>
              <w:pStyle w:val="7"/>
              <w:spacing w:before="227" w:line="219" w:lineRule="auto"/>
              <w:ind w:left="24"/>
            </w:pPr>
            <w:r>
              <w:rPr>
                <w:spacing w:val="-3"/>
              </w:rPr>
              <w:t>几何光学成像</w:t>
            </w:r>
          </w:p>
          <w:p w14:paraId="2D5F9834">
            <w:pPr>
              <w:pStyle w:val="7"/>
              <w:spacing w:before="229" w:line="219" w:lineRule="auto"/>
              <w:ind w:left="21"/>
            </w:pPr>
            <w:r>
              <w:rPr>
                <w:spacing w:val="-2"/>
              </w:rPr>
              <w:t>光的干涉和衍射</w:t>
            </w:r>
          </w:p>
        </w:tc>
      </w:tr>
    </w:tbl>
    <w:p w14:paraId="49A7190A">
      <w:pPr>
        <w:spacing w:line="97" w:lineRule="exact"/>
        <w:rPr>
          <w:rFonts w:ascii="Arial"/>
          <w:sz w:val="8"/>
        </w:rPr>
      </w:pPr>
    </w:p>
    <w:p w14:paraId="7976F81E">
      <w:pPr>
        <w:spacing w:line="97" w:lineRule="exact"/>
        <w:rPr>
          <w:rFonts w:ascii="Arial" w:hAnsi="Arial" w:eastAsia="Arial" w:cs="Arial"/>
          <w:sz w:val="8"/>
          <w:szCs w:val="8"/>
        </w:rPr>
        <w:sectPr>
          <w:footerReference r:id="rId8" w:type="default"/>
          <w:pgSz w:w="11906" w:h="16839"/>
          <w:pgMar w:top="1418" w:right="1785" w:bottom="1408" w:left="1785" w:header="0" w:footer="1202" w:gutter="0"/>
          <w:cols w:space="720" w:num="1"/>
        </w:sectPr>
      </w:pPr>
    </w:p>
    <w:p w14:paraId="7E854CD0">
      <w:pPr>
        <w:spacing w:before="193" w:line="301" w:lineRule="auto"/>
        <w:ind w:left="181" w:right="167" w:firstLine="55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8"/>
          <w:sz w:val="28"/>
          <w:szCs w:val="28"/>
        </w:rPr>
        <w:t>表</w:t>
      </w:r>
      <w:r>
        <w:rPr>
          <w:rFonts w:ascii="楷体" w:hAnsi="楷体" w:eastAsia="楷体" w:cs="楷体"/>
          <w:spacing w:val="-59"/>
          <w:sz w:val="28"/>
          <w:szCs w:val="28"/>
        </w:rPr>
        <w:t xml:space="preserve"> </w:t>
      </w:r>
      <w:r>
        <w:rPr>
          <w:rFonts w:ascii="楷体" w:hAnsi="楷体" w:eastAsia="楷体" w:cs="楷体"/>
          <w:spacing w:val="-8"/>
          <w:sz w:val="28"/>
          <w:szCs w:val="28"/>
        </w:rPr>
        <w:t>3  中学物理实验内容（按《普通物理课程标准（20</w:t>
      </w:r>
      <w:r>
        <w:rPr>
          <w:rFonts w:ascii="楷体" w:hAnsi="楷体" w:eastAsia="楷体" w:cs="楷体"/>
          <w:spacing w:val="-9"/>
          <w:sz w:val="28"/>
          <w:szCs w:val="28"/>
        </w:rPr>
        <w:t>17</w:t>
      </w:r>
      <w:r>
        <w:rPr>
          <w:rFonts w:ascii="楷体" w:hAnsi="楷体" w:eastAsia="楷体" w:cs="楷体"/>
          <w:spacing w:val="-60"/>
          <w:sz w:val="28"/>
          <w:szCs w:val="28"/>
        </w:rPr>
        <w:t xml:space="preserve"> </w:t>
      </w:r>
      <w:r>
        <w:rPr>
          <w:rFonts w:ascii="楷体" w:hAnsi="楷体" w:eastAsia="楷体" w:cs="楷体"/>
          <w:spacing w:val="-9"/>
          <w:sz w:val="28"/>
          <w:szCs w:val="28"/>
        </w:rPr>
        <w:t>年版</w:t>
      </w:r>
      <w:r>
        <w:rPr>
          <w:rFonts w:ascii="楷体" w:hAnsi="楷体" w:eastAsia="楷体" w:cs="楷体"/>
          <w:spacing w:val="-62"/>
          <w:sz w:val="28"/>
          <w:szCs w:val="28"/>
        </w:rPr>
        <w:t xml:space="preserve"> </w:t>
      </w:r>
      <w:r>
        <w:rPr>
          <w:rFonts w:ascii="楷体" w:hAnsi="楷体" w:eastAsia="楷体" w:cs="楷体"/>
          <w:spacing w:val="-9"/>
          <w:sz w:val="28"/>
          <w:szCs w:val="28"/>
        </w:rPr>
        <w:t>2020</w:t>
      </w:r>
      <w:r>
        <w:rPr>
          <w:rFonts w:ascii="楷体" w:hAnsi="楷体" w:eastAsia="楷体" w:cs="楷体"/>
          <w:sz w:val="28"/>
          <w:szCs w:val="28"/>
        </w:rPr>
        <w:t xml:space="preserve"> </w:t>
      </w:r>
      <w:r>
        <w:rPr>
          <w:rFonts w:ascii="楷体" w:hAnsi="楷体" w:eastAsia="楷体" w:cs="楷体"/>
          <w:spacing w:val="-1"/>
          <w:sz w:val="28"/>
          <w:szCs w:val="28"/>
        </w:rPr>
        <w:t>年修订）》的部分学生必做实验的教学要求）</w:t>
      </w:r>
    </w:p>
    <w:tbl>
      <w:tblPr>
        <w:tblStyle w:val="6"/>
        <w:tblW w:w="8815" w:type="dxa"/>
        <w:tblInd w:w="12" w:type="dxa"/>
        <w:tblBorders>
          <w:top w:val="single" w:color="000000" w:sz="10" w:space="0"/>
          <w:left w:val="single" w:color="000000" w:sz="10" w:space="0"/>
          <w:bottom w:val="single" w:color="000000" w:sz="10" w:space="0"/>
          <w:right w:val="single" w:color="000000" w:sz="10" w:space="0"/>
          <w:insideH w:val="single" w:color="000000" w:sz="10" w:space="0"/>
          <w:insideV w:val="single" w:color="000000" w:sz="1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3"/>
        <w:gridCol w:w="7552"/>
      </w:tblGrid>
      <w:tr w14:paraId="0F2B28B8"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10" w:space="0"/>
            <w:insideH w:val="single" w:color="000000" w:sz="10" w:space="0"/>
            <w:insideV w:val="single" w:color="000000" w:sz="1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1263" w:type="dxa"/>
            <w:vAlign w:val="top"/>
          </w:tcPr>
          <w:p w14:paraId="4A1B0258">
            <w:pPr>
              <w:pStyle w:val="7"/>
              <w:spacing w:before="213" w:line="220" w:lineRule="auto"/>
              <w:ind w:left="345"/>
            </w:pPr>
            <w:r>
              <w:rPr>
                <w:spacing w:val="-5"/>
              </w:rPr>
              <w:t>模块</w:t>
            </w:r>
          </w:p>
        </w:tc>
        <w:tc>
          <w:tcPr>
            <w:tcW w:w="7552" w:type="dxa"/>
            <w:vAlign w:val="top"/>
          </w:tcPr>
          <w:p w14:paraId="3E73F757">
            <w:pPr>
              <w:pStyle w:val="7"/>
              <w:spacing w:before="212" w:line="221" w:lineRule="auto"/>
              <w:ind w:left="3216"/>
            </w:pPr>
            <w:r>
              <w:rPr>
                <w:spacing w:val="-5"/>
              </w:rPr>
              <w:t>实验项目</w:t>
            </w:r>
          </w:p>
        </w:tc>
      </w:tr>
      <w:tr w14:paraId="79AB87A2"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10" w:space="0"/>
            <w:insideH w:val="single" w:color="000000" w:sz="10" w:space="0"/>
            <w:insideV w:val="single" w:color="000000" w:sz="1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4" w:hRule="atLeast"/>
        </w:trPr>
        <w:tc>
          <w:tcPr>
            <w:tcW w:w="1263" w:type="dxa"/>
            <w:tcBorders>
              <w:bottom w:val="single" w:color="000000" w:sz="2" w:space="0"/>
            </w:tcBorders>
            <w:vAlign w:val="top"/>
          </w:tcPr>
          <w:p w14:paraId="247B5E8F">
            <w:pPr>
              <w:spacing w:line="341" w:lineRule="auto"/>
              <w:rPr>
                <w:rFonts w:ascii="Arial"/>
                <w:sz w:val="21"/>
              </w:rPr>
            </w:pPr>
          </w:p>
          <w:p w14:paraId="4F74909F">
            <w:pPr>
              <w:spacing w:line="342" w:lineRule="auto"/>
              <w:rPr>
                <w:rFonts w:ascii="Arial"/>
                <w:sz w:val="21"/>
              </w:rPr>
            </w:pPr>
          </w:p>
          <w:p w14:paraId="44FF29D6">
            <w:pPr>
              <w:pStyle w:val="7"/>
              <w:spacing w:before="91" w:line="355" w:lineRule="auto"/>
              <w:ind w:left="113" w:right="370" w:hanging="4"/>
            </w:pPr>
            <w:r>
              <w:rPr>
                <w:spacing w:val="-5"/>
              </w:rPr>
              <w:t>物理</w:t>
            </w:r>
            <w:r>
              <w:t xml:space="preserve">  </w:t>
            </w:r>
            <w:r>
              <w:rPr>
                <w:spacing w:val="-15"/>
              </w:rPr>
              <w:t>必修</w:t>
            </w:r>
            <w:r>
              <w:rPr>
                <w:spacing w:val="-42"/>
              </w:rPr>
              <w:t xml:space="preserve"> </w:t>
            </w:r>
            <w:r>
              <w:rPr>
                <w:spacing w:val="-15"/>
              </w:rPr>
              <w:t>1</w:t>
            </w:r>
          </w:p>
        </w:tc>
        <w:tc>
          <w:tcPr>
            <w:tcW w:w="7552" w:type="dxa"/>
            <w:tcBorders>
              <w:bottom w:val="single" w:color="000000" w:sz="2" w:space="0"/>
            </w:tcBorders>
            <w:vAlign w:val="top"/>
          </w:tcPr>
          <w:p w14:paraId="6071F20B">
            <w:pPr>
              <w:pStyle w:val="7"/>
              <w:spacing w:before="197" w:line="220" w:lineRule="auto"/>
              <w:ind w:left="105"/>
            </w:pPr>
            <w:r>
              <w:rPr>
                <w:spacing w:val="-1"/>
              </w:rPr>
              <w:t>实验一：测量做直线运动物体的瞬时速度</w:t>
            </w:r>
          </w:p>
          <w:p w14:paraId="7C8CC9DF">
            <w:pPr>
              <w:pStyle w:val="7"/>
              <w:spacing w:before="228" w:line="219" w:lineRule="auto"/>
              <w:ind w:left="105"/>
            </w:pPr>
            <w:r>
              <w:rPr>
                <w:spacing w:val="-1"/>
              </w:rPr>
              <w:t>实验二：探究弹簧弹力和形变量的关系</w:t>
            </w:r>
          </w:p>
          <w:p w14:paraId="7B3BB028">
            <w:pPr>
              <w:pStyle w:val="7"/>
              <w:spacing w:before="227" w:line="219" w:lineRule="auto"/>
              <w:ind w:left="105"/>
            </w:pPr>
            <w:r>
              <w:rPr>
                <w:spacing w:val="-1"/>
              </w:rPr>
              <w:t>实验三：探究两个互成角度的力的合成规律</w:t>
            </w:r>
          </w:p>
          <w:p w14:paraId="279E0F02">
            <w:pPr>
              <w:pStyle w:val="7"/>
              <w:spacing w:before="227" w:line="219" w:lineRule="auto"/>
              <w:ind w:left="105"/>
            </w:pPr>
            <w:r>
              <w:rPr>
                <w:spacing w:val="-1"/>
              </w:rPr>
              <w:t>实验四：探究加速度与物体受力、物体质量的关系</w:t>
            </w:r>
          </w:p>
        </w:tc>
      </w:tr>
      <w:tr w14:paraId="1F429912"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10" w:space="0"/>
            <w:insideH w:val="single" w:color="000000" w:sz="10" w:space="0"/>
            <w:insideV w:val="single" w:color="000000" w:sz="1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4" w:hRule="atLeast"/>
        </w:trPr>
        <w:tc>
          <w:tcPr>
            <w:tcW w:w="12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932ABF">
            <w:pPr>
              <w:spacing w:line="418" w:lineRule="auto"/>
              <w:rPr>
                <w:rFonts w:ascii="Arial"/>
                <w:sz w:val="21"/>
              </w:rPr>
            </w:pPr>
          </w:p>
          <w:p w14:paraId="751B3D73">
            <w:pPr>
              <w:pStyle w:val="7"/>
              <w:spacing w:before="91" w:line="278" w:lineRule="auto"/>
              <w:ind w:left="113" w:right="370" w:hanging="4"/>
            </w:pPr>
            <w:r>
              <w:rPr>
                <w:spacing w:val="-5"/>
              </w:rPr>
              <w:t>物理</w:t>
            </w:r>
            <w:r>
              <w:t xml:space="preserve">  </w:t>
            </w:r>
            <w:r>
              <w:rPr>
                <w:spacing w:val="-10"/>
              </w:rPr>
              <w:t>必修</w:t>
            </w:r>
            <w:r>
              <w:rPr>
                <w:spacing w:val="-58"/>
              </w:rPr>
              <w:t xml:space="preserve"> </w:t>
            </w:r>
            <w:r>
              <w:rPr>
                <w:spacing w:val="-10"/>
              </w:rPr>
              <w:t>2</w:t>
            </w:r>
          </w:p>
        </w:tc>
        <w:tc>
          <w:tcPr>
            <w:tcW w:w="75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BB37B2">
            <w:pPr>
              <w:pStyle w:val="7"/>
              <w:spacing w:before="210" w:line="219" w:lineRule="auto"/>
              <w:ind w:left="105"/>
            </w:pPr>
            <w:r>
              <w:rPr>
                <w:spacing w:val="-2"/>
              </w:rPr>
              <w:t>实验五：验证机械能守恒定律</w:t>
            </w:r>
          </w:p>
          <w:p w14:paraId="74FBF214">
            <w:pPr>
              <w:pStyle w:val="7"/>
              <w:spacing w:before="227" w:line="219" w:lineRule="auto"/>
              <w:ind w:left="105"/>
            </w:pPr>
            <w:r>
              <w:rPr>
                <w:spacing w:val="-2"/>
              </w:rPr>
              <w:t>实验六：探究平抛运动的特点</w:t>
            </w:r>
          </w:p>
          <w:p w14:paraId="4074795F">
            <w:pPr>
              <w:pStyle w:val="7"/>
              <w:spacing w:before="227" w:line="219" w:lineRule="auto"/>
              <w:ind w:left="105"/>
            </w:pPr>
            <w:r>
              <w:rPr>
                <w:spacing w:val="-1"/>
              </w:rPr>
              <w:t>实验七：探究向心力大小与半径、角速度、质量的关系</w:t>
            </w:r>
          </w:p>
        </w:tc>
      </w:tr>
      <w:tr w14:paraId="5A18B62A"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10" w:space="0"/>
            <w:insideH w:val="single" w:color="000000" w:sz="10" w:space="0"/>
            <w:insideV w:val="single" w:color="000000" w:sz="1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4" w:hRule="atLeast"/>
        </w:trPr>
        <w:tc>
          <w:tcPr>
            <w:tcW w:w="12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71BA09">
            <w:pPr>
              <w:spacing w:line="244" w:lineRule="auto"/>
              <w:rPr>
                <w:rFonts w:ascii="Arial"/>
                <w:sz w:val="21"/>
              </w:rPr>
            </w:pPr>
          </w:p>
          <w:p w14:paraId="7184016C">
            <w:pPr>
              <w:spacing w:line="244" w:lineRule="auto"/>
              <w:rPr>
                <w:rFonts w:ascii="Arial"/>
                <w:sz w:val="21"/>
              </w:rPr>
            </w:pPr>
          </w:p>
          <w:p w14:paraId="1C3CA61B">
            <w:pPr>
              <w:spacing w:line="245" w:lineRule="auto"/>
              <w:rPr>
                <w:rFonts w:ascii="Arial"/>
                <w:sz w:val="21"/>
              </w:rPr>
            </w:pPr>
          </w:p>
          <w:p w14:paraId="345D4415">
            <w:pPr>
              <w:spacing w:line="245" w:lineRule="auto"/>
              <w:rPr>
                <w:rFonts w:ascii="Arial"/>
                <w:sz w:val="21"/>
              </w:rPr>
            </w:pPr>
          </w:p>
          <w:p w14:paraId="00232FF2">
            <w:pPr>
              <w:pStyle w:val="7"/>
              <w:spacing w:before="91" w:line="276" w:lineRule="auto"/>
              <w:ind w:left="113" w:right="370" w:hanging="4"/>
            </w:pPr>
            <w:r>
              <w:rPr>
                <w:spacing w:val="-5"/>
              </w:rPr>
              <w:t>物理</w:t>
            </w:r>
            <w:r>
              <w:t xml:space="preserve">  </w:t>
            </w:r>
            <w:r>
              <w:rPr>
                <w:spacing w:val="-10"/>
              </w:rPr>
              <w:t>必修</w:t>
            </w:r>
            <w:r>
              <w:rPr>
                <w:spacing w:val="-57"/>
              </w:rPr>
              <w:t xml:space="preserve"> </w:t>
            </w:r>
            <w:r>
              <w:rPr>
                <w:spacing w:val="-10"/>
              </w:rPr>
              <w:t>3</w:t>
            </w:r>
          </w:p>
        </w:tc>
        <w:tc>
          <w:tcPr>
            <w:tcW w:w="75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58F2CD1">
            <w:pPr>
              <w:pStyle w:val="7"/>
              <w:spacing w:before="211" w:line="220" w:lineRule="auto"/>
              <w:ind w:left="105"/>
            </w:pPr>
            <w:r>
              <w:rPr>
                <w:spacing w:val="-2"/>
              </w:rPr>
              <w:t>实验八：观察电容器的充、放电现象</w:t>
            </w:r>
          </w:p>
          <w:p w14:paraId="60739812">
            <w:pPr>
              <w:pStyle w:val="7"/>
              <w:spacing w:before="225" w:line="221" w:lineRule="auto"/>
              <w:ind w:left="105"/>
            </w:pPr>
            <w:r>
              <w:rPr>
                <w:spacing w:val="-1"/>
              </w:rPr>
              <w:t>实验九：长度的测量及其测量工具的选用</w:t>
            </w:r>
          </w:p>
          <w:p w14:paraId="6DAB4BE4">
            <w:pPr>
              <w:pStyle w:val="7"/>
              <w:spacing w:before="224" w:line="220" w:lineRule="auto"/>
              <w:ind w:left="105"/>
            </w:pPr>
            <w:r>
              <w:rPr>
                <w:spacing w:val="-1"/>
              </w:rPr>
              <w:t>实验十：测定金属的电阻率（同时练习使用螺旋测微器）</w:t>
            </w:r>
          </w:p>
          <w:p w14:paraId="3F403B31">
            <w:pPr>
              <w:pStyle w:val="7"/>
              <w:spacing w:before="227" w:line="220" w:lineRule="auto"/>
              <w:ind w:left="105"/>
            </w:pPr>
            <w:r>
              <w:rPr>
                <w:spacing w:val="-2"/>
              </w:rPr>
              <w:t>实验十一：测量电源的电动势和内阻</w:t>
            </w:r>
          </w:p>
          <w:p w14:paraId="43F794FE">
            <w:pPr>
              <w:pStyle w:val="7"/>
              <w:spacing w:before="225" w:line="221" w:lineRule="auto"/>
              <w:ind w:left="105"/>
            </w:pPr>
            <w:r>
              <w:rPr>
                <w:spacing w:val="-1"/>
              </w:rPr>
              <w:t>实验十二：用多用电表测量电学中的物理量</w:t>
            </w:r>
          </w:p>
        </w:tc>
      </w:tr>
      <w:tr w14:paraId="7F584D63"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10" w:space="0"/>
            <w:insideH w:val="single" w:color="000000" w:sz="10" w:space="0"/>
            <w:insideV w:val="single" w:color="000000" w:sz="1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4" w:hRule="atLeast"/>
        </w:trPr>
        <w:tc>
          <w:tcPr>
            <w:tcW w:w="12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50813D9">
            <w:pPr>
              <w:spacing w:line="350" w:lineRule="auto"/>
              <w:rPr>
                <w:rFonts w:ascii="Arial"/>
                <w:sz w:val="21"/>
              </w:rPr>
            </w:pPr>
          </w:p>
          <w:p w14:paraId="3C677AC4">
            <w:pPr>
              <w:spacing w:line="350" w:lineRule="auto"/>
              <w:rPr>
                <w:rFonts w:ascii="Arial"/>
                <w:sz w:val="21"/>
              </w:rPr>
            </w:pPr>
          </w:p>
          <w:p w14:paraId="7D84D05B">
            <w:pPr>
              <w:pStyle w:val="7"/>
              <w:spacing w:before="91" w:line="276" w:lineRule="auto"/>
              <w:ind w:left="245" w:right="203" w:hanging="41"/>
            </w:pPr>
            <w:r>
              <w:rPr>
                <w:spacing w:val="-4"/>
              </w:rPr>
              <w:t>选择性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必修</w:t>
            </w:r>
            <w:r>
              <w:rPr>
                <w:spacing w:val="-41"/>
              </w:rPr>
              <w:t xml:space="preserve"> </w:t>
            </w:r>
            <w:r>
              <w:rPr>
                <w:spacing w:val="-5"/>
              </w:rPr>
              <w:t>1</w:t>
            </w:r>
          </w:p>
        </w:tc>
        <w:tc>
          <w:tcPr>
            <w:tcW w:w="75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6BAA7D">
            <w:pPr>
              <w:pStyle w:val="7"/>
              <w:spacing w:before="212" w:line="220" w:lineRule="auto"/>
              <w:ind w:left="105"/>
            </w:pPr>
            <w:r>
              <w:rPr>
                <w:spacing w:val="-2"/>
              </w:rPr>
              <w:t>实验十三：验证动量守恒定律</w:t>
            </w:r>
          </w:p>
          <w:p w14:paraId="6FE1FE18">
            <w:pPr>
              <w:pStyle w:val="7"/>
              <w:spacing w:before="225" w:line="220" w:lineRule="auto"/>
              <w:ind w:left="105"/>
            </w:pPr>
            <w:r>
              <w:rPr>
                <w:spacing w:val="-1"/>
              </w:rPr>
              <w:t>实验十四：用单摆测定重力加速度的大小</w:t>
            </w:r>
          </w:p>
          <w:p w14:paraId="07D2AD43">
            <w:pPr>
              <w:pStyle w:val="7"/>
              <w:spacing w:before="225" w:line="220" w:lineRule="auto"/>
              <w:ind w:left="105"/>
            </w:pPr>
            <w:r>
              <w:rPr>
                <w:spacing w:val="-2"/>
              </w:rPr>
              <w:t>实验十五：测定玻璃的折射率</w:t>
            </w:r>
          </w:p>
          <w:p w14:paraId="2EC98BC1">
            <w:pPr>
              <w:pStyle w:val="7"/>
              <w:spacing w:before="228" w:line="219" w:lineRule="auto"/>
              <w:ind w:left="105"/>
            </w:pPr>
            <w:r>
              <w:rPr>
                <w:spacing w:val="-1"/>
              </w:rPr>
              <w:t>实验十六：用双缝干涉实验测量光的波长</w:t>
            </w:r>
          </w:p>
        </w:tc>
      </w:tr>
      <w:tr w14:paraId="1FA1E8D5"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10" w:space="0"/>
            <w:insideH w:val="single" w:color="000000" w:sz="10" w:space="0"/>
            <w:insideV w:val="single" w:color="000000" w:sz="1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</w:trPr>
        <w:tc>
          <w:tcPr>
            <w:tcW w:w="12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E3489B">
            <w:pPr>
              <w:pStyle w:val="7"/>
              <w:spacing w:before="116" w:line="250" w:lineRule="auto"/>
              <w:ind w:left="245" w:right="203" w:hanging="41"/>
            </w:pPr>
            <w:r>
              <w:rPr>
                <w:spacing w:val="-4"/>
              </w:rPr>
              <w:t>选择性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必修</w:t>
            </w:r>
            <w:r>
              <w:rPr>
                <w:spacing w:val="-59"/>
              </w:rPr>
              <w:t xml:space="preserve"> </w:t>
            </w:r>
            <w:r>
              <w:rPr>
                <w:spacing w:val="-5"/>
              </w:rPr>
              <w:t>2</w:t>
            </w:r>
          </w:p>
        </w:tc>
        <w:tc>
          <w:tcPr>
            <w:tcW w:w="75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60CDFD">
            <w:pPr>
              <w:pStyle w:val="7"/>
              <w:spacing w:before="212" w:line="219" w:lineRule="auto"/>
              <w:ind w:left="105"/>
            </w:pPr>
            <w:r>
              <w:rPr>
                <w:spacing w:val="-1"/>
              </w:rPr>
              <w:t>实验十七：探究影响感应电流方向的因素</w:t>
            </w:r>
          </w:p>
        </w:tc>
      </w:tr>
      <w:tr w14:paraId="02608B7C"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10" w:space="0"/>
            <w:insideH w:val="single" w:color="000000" w:sz="10" w:space="0"/>
            <w:insideV w:val="single" w:color="000000" w:sz="1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9" w:hRule="atLeast"/>
        </w:trPr>
        <w:tc>
          <w:tcPr>
            <w:tcW w:w="126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D61A7AB">
            <w:pPr>
              <w:pStyle w:val="7"/>
              <w:spacing w:before="117" w:line="276" w:lineRule="auto"/>
              <w:ind w:left="245" w:right="203" w:hanging="41"/>
            </w:pPr>
            <w:r>
              <w:rPr>
                <w:spacing w:val="-4"/>
              </w:rPr>
              <w:t>选择性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必修</w:t>
            </w:r>
            <w:r>
              <w:rPr>
                <w:spacing w:val="-57"/>
              </w:rPr>
              <w:t xml:space="preserve"> </w:t>
            </w:r>
            <w:r>
              <w:rPr>
                <w:spacing w:val="-5"/>
              </w:rPr>
              <w:t>3</w:t>
            </w:r>
          </w:p>
        </w:tc>
        <w:tc>
          <w:tcPr>
            <w:tcW w:w="75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979DE2E">
            <w:pPr>
              <w:pStyle w:val="7"/>
              <w:spacing w:before="211" w:line="219" w:lineRule="auto"/>
              <w:ind w:left="105"/>
            </w:pPr>
            <w:r>
              <w:rPr>
                <w:spacing w:val="-1"/>
              </w:rPr>
              <w:t>实验十八：用油膜法估测油酸分子的大小</w:t>
            </w:r>
          </w:p>
          <w:p w14:paraId="08F93B16">
            <w:pPr>
              <w:pStyle w:val="7"/>
              <w:spacing w:before="228" w:line="219" w:lineRule="auto"/>
              <w:ind w:left="105"/>
            </w:pPr>
            <w:r>
              <w:rPr>
                <w:spacing w:val="-1"/>
              </w:rPr>
              <w:t>实验十九：探究等温条件下一定质量气体压强与体积的关系</w:t>
            </w:r>
          </w:p>
        </w:tc>
      </w:tr>
    </w:tbl>
    <w:p w14:paraId="1B3F0073">
      <w:pPr>
        <w:pStyle w:val="2"/>
        <w:spacing w:before="209" w:line="328" w:lineRule="auto"/>
        <w:ind w:left="179" w:right="168" w:firstLine="579"/>
      </w:pPr>
      <w:r>
        <w:rPr>
          <w:spacing w:val="-3"/>
        </w:rPr>
        <w:t>1．要求会正确使用的仪器主要有：刻度尺、游标卡尺、螺旋测微</w:t>
      </w:r>
      <w:r>
        <w:rPr>
          <w:spacing w:val="18"/>
        </w:rPr>
        <w:t xml:space="preserve"> </w:t>
      </w:r>
      <w:r>
        <w:rPr>
          <w:spacing w:val="3"/>
        </w:rPr>
        <w:t>器、托盘天平、电火花计时器或电磁打点计时器、弹簧测力计、电流</w:t>
      </w:r>
    </w:p>
    <w:p w14:paraId="4016D783">
      <w:pPr>
        <w:spacing w:line="328" w:lineRule="auto"/>
        <w:sectPr>
          <w:footerReference r:id="rId9" w:type="default"/>
          <w:pgSz w:w="11906" w:h="16839"/>
          <w:pgMar w:top="1431" w:right="1532" w:bottom="1406" w:left="1532" w:header="0" w:footer="1202" w:gutter="0"/>
          <w:cols w:space="720" w:num="1"/>
        </w:sectPr>
      </w:pPr>
    </w:p>
    <w:p w14:paraId="29B8735A">
      <w:pPr>
        <w:pStyle w:val="2"/>
        <w:spacing w:before="193" w:line="295" w:lineRule="auto"/>
        <w:ind w:left="1" w:right="39" w:hanging="1"/>
      </w:pPr>
      <w:r>
        <w:rPr>
          <w:spacing w:val="2"/>
        </w:rPr>
        <w:t>表、电压表、多用电表、滑动变阻器、电阻箱、传感</w:t>
      </w:r>
      <w:r>
        <w:rPr>
          <w:spacing w:val="1"/>
        </w:rPr>
        <w:t>器（力、温度、</w:t>
      </w:r>
      <w:r>
        <w:t xml:space="preserve"> </w:t>
      </w:r>
      <w:r>
        <w:rPr>
          <w:spacing w:val="-1"/>
        </w:rPr>
        <w:t>磁感应强度、位移、电流、电压...）等。</w:t>
      </w:r>
    </w:p>
    <w:p w14:paraId="299962FA">
      <w:pPr>
        <w:pStyle w:val="2"/>
        <w:spacing w:before="225" w:line="294" w:lineRule="auto"/>
        <w:ind w:left="2" w:firstLine="561"/>
      </w:pPr>
      <w:r>
        <w:rPr>
          <w:spacing w:val="-2"/>
        </w:rPr>
        <w:t>2．要求知道系统误差和偶然误差；知道用多次测量求平均值的方</w:t>
      </w:r>
      <w:r>
        <w:rPr>
          <w:spacing w:val="6"/>
        </w:rPr>
        <w:t xml:space="preserve"> </w:t>
      </w:r>
      <w:r>
        <w:rPr>
          <w:spacing w:val="-1"/>
        </w:rPr>
        <w:t>法减少偶然误差；能在某些实验中分析误差的主要来源。</w:t>
      </w:r>
    </w:p>
    <w:p w14:paraId="26895574">
      <w:pPr>
        <w:pStyle w:val="2"/>
        <w:spacing w:before="230" w:line="294" w:lineRule="auto"/>
        <w:ind w:left="1" w:firstLine="564"/>
      </w:pPr>
      <w:r>
        <w:rPr>
          <w:spacing w:val="-2"/>
        </w:rPr>
        <w:t>3．要求会用有效数字表达直接测量的结果。间接测量的有效数字</w:t>
      </w:r>
      <w:r>
        <w:rPr>
          <w:spacing w:val="4"/>
        </w:rPr>
        <w:t xml:space="preserve"> </w:t>
      </w:r>
      <w:r>
        <w:rPr>
          <w:spacing w:val="-2"/>
        </w:rPr>
        <w:t>运算不作要求。</w:t>
      </w:r>
    </w:p>
    <w:sectPr>
      <w:footerReference r:id="rId10" w:type="default"/>
      <w:pgSz w:w="11906" w:h="16839"/>
      <w:pgMar w:top="1431" w:right="1701" w:bottom="1408" w:left="1711" w:header="0" w:footer="120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4901C0">
    <w:pPr>
      <w:spacing w:line="180" w:lineRule="auto"/>
      <w:ind w:left="4206"/>
      <w:rPr>
        <w:rFonts w:ascii="楷体" w:hAnsi="楷体" w:eastAsia="楷体" w:cs="楷体"/>
        <w:sz w:val="20"/>
        <w:szCs w:val="20"/>
      </w:rPr>
    </w:pPr>
    <w:r>
      <w:rPr>
        <w:rFonts w:ascii="楷体" w:hAnsi="楷体" w:eastAsia="楷体" w:cs="楷体"/>
        <w:sz w:val="20"/>
        <w:szCs w:val="20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C3203E">
    <w:pPr>
      <w:spacing w:line="181" w:lineRule="auto"/>
      <w:ind w:left="4191"/>
      <w:rPr>
        <w:rFonts w:ascii="楷体" w:hAnsi="楷体" w:eastAsia="楷体" w:cs="楷体"/>
        <w:sz w:val="20"/>
        <w:szCs w:val="20"/>
      </w:rPr>
    </w:pPr>
    <w:r>
      <w:rPr>
        <w:rFonts w:ascii="楷体" w:hAnsi="楷体" w:eastAsia="楷体" w:cs="楷体"/>
        <w:sz w:val="20"/>
        <w:szCs w:val="20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880728">
    <w:pPr>
      <w:spacing w:line="181" w:lineRule="auto"/>
      <w:ind w:left="4179"/>
      <w:rPr>
        <w:rFonts w:ascii="楷体" w:hAnsi="楷体" w:eastAsia="楷体" w:cs="楷体"/>
        <w:sz w:val="20"/>
        <w:szCs w:val="20"/>
      </w:rPr>
    </w:pPr>
    <w:r>
      <w:rPr>
        <w:rFonts w:ascii="楷体" w:hAnsi="楷体" w:eastAsia="楷体" w:cs="楷体"/>
        <w:sz w:val="20"/>
        <w:szCs w:val="20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420416">
    <w:pPr>
      <w:spacing w:line="180" w:lineRule="auto"/>
      <w:ind w:left="4115"/>
      <w:rPr>
        <w:rFonts w:ascii="楷体" w:hAnsi="楷体" w:eastAsia="楷体" w:cs="楷体"/>
        <w:sz w:val="20"/>
        <w:szCs w:val="20"/>
      </w:rPr>
    </w:pPr>
    <w:r>
      <w:rPr>
        <w:rFonts w:ascii="楷体" w:hAnsi="楷体" w:eastAsia="楷体" w:cs="楷体"/>
        <w:spacing w:val="1"/>
        <w:sz w:val="20"/>
        <w:szCs w:val="20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68A773">
    <w:pPr>
      <w:spacing w:line="178" w:lineRule="auto"/>
      <w:ind w:left="4369"/>
      <w:rPr>
        <w:rFonts w:ascii="楷体" w:hAnsi="楷体" w:eastAsia="楷体" w:cs="楷体"/>
        <w:sz w:val="20"/>
        <w:szCs w:val="20"/>
      </w:rPr>
    </w:pPr>
    <w:r>
      <w:rPr>
        <w:rFonts w:ascii="楷体" w:hAnsi="楷体" w:eastAsia="楷体" w:cs="楷体"/>
        <w:spacing w:val="1"/>
        <w:sz w:val="20"/>
        <w:szCs w:val="20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74014B">
    <w:pPr>
      <w:spacing w:line="180" w:lineRule="auto"/>
      <w:ind w:left="4195"/>
      <w:rPr>
        <w:rFonts w:ascii="楷体" w:hAnsi="楷体" w:eastAsia="楷体" w:cs="楷体"/>
        <w:sz w:val="20"/>
        <w:szCs w:val="20"/>
      </w:rPr>
    </w:pPr>
    <w:r>
      <w:rPr>
        <w:rFonts w:ascii="楷体" w:hAnsi="楷体" w:eastAsia="楷体" w:cs="楷体"/>
        <w:sz w:val="20"/>
        <w:szCs w:val="20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74F523B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1844</Words>
  <Characters>1881</Characters>
  <TotalTime>0</TotalTime>
  <ScaleCrop>false</ScaleCrop>
  <LinksUpToDate>false</LinksUpToDate>
  <CharactersWithSpaces>2007</CharactersWithSpaces>
  <Application>WPS Office_12.1.0.19770_F1E327BC-269C-435d-A152-05C5408002CA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2025-02-19T14:33:00Z</dcterms:created>
  <dc:creator>Administrator</dc:creator>
  <cp:lastModifiedBy>执着</cp:lastModifiedBy>
  <dcterms:modified xsi:type="dcterms:W3CDTF">2025-03-25T03:09:37Z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2025-03-25T11:05:07Z</vt:filetime>
  </property>
  <property fmtid="{D5CDD505-2E9C-101B-9397-08002B2CF9AE}" pid="4" name="KSOTemplateDocerSaveRecord">
    <vt:lpwstr>eyJoZGlkIjoiYzkyNjQ3Y2RhYzhmZjExOWYyZWQwNmRiMDQ0MjYzOTAiLCJ1c2VySWQiOiIyMDA3MDk5NyJ9</vt:lpwstr>
  </property>
  <property fmtid="{D5CDD505-2E9C-101B-9397-08002B2CF9AE}" pid="5" name="KSOProductBuildVer">
    <vt:lpwstr>2052-12.1.0.19770</vt:lpwstr>
  </property>
  <property fmtid="{D5CDD505-2E9C-101B-9397-08002B2CF9AE}" pid="6" name="ICV">
    <vt:lpwstr>6AF4CFD51B8D40FD83662E9A2EF7A4A9_12</vt:lpwstr>
  </property>
</Properties>
</file>